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E4259F" w:rsidRDefault="005C0804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СМОРОДИНСКОГО </w:t>
      </w:r>
      <w:r w:rsidR="00E4259F" w:rsidRPr="0027207E">
        <w:rPr>
          <w:b/>
          <w:sz w:val="24"/>
          <w:szCs w:val="24"/>
        </w:rPr>
        <w:t xml:space="preserve"> МУНИЦИПАЛЬНОГО ОБРАЗОВАНИЯ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ПЕРЕЛЮБСКОГО МУНИЦИПАЛЬНОГО РАЙОНА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САРАТОВСКОЙ ОБЛАСТИ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710450" w:rsidP="00E4259F">
      <w:pPr>
        <w:shd w:val="clear" w:color="auto" w:fill="FFFFFF"/>
        <w:autoSpaceDE w:val="0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О</w:t>
      </w:r>
      <w:r w:rsidR="00E4259F" w:rsidRPr="002720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</w:t>
      </w:r>
      <w:r w:rsidR="005C0804">
        <w:rPr>
          <w:b/>
          <w:sz w:val="24"/>
          <w:szCs w:val="24"/>
        </w:rPr>
        <w:t>0</w:t>
      </w:r>
      <w:r w:rsidR="00E4259F" w:rsidRPr="0027207E">
        <w:rPr>
          <w:b/>
          <w:sz w:val="24"/>
          <w:szCs w:val="24"/>
        </w:rPr>
        <w:t xml:space="preserve"> декабря 20</w:t>
      </w:r>
      <w:r w:rsidR="00E4259F">
        <w:rPr>
          <w:b/>
          <w:sz w:val="24"/>
          <w:szCs w:val="24"/>
        </w:rPr>
        <w:t xml:space="preserve">18 года                              № </w:t>
      </w:r>
      <w:r>
        <w:rPr>
          <w:b/>
          <w:sz w:val="24"/>
          <w:szCs w:val="24"/>
        </w:rPr>
        <w:t>26 г</w:t>
      </w:r>
      <w:r w:rsidR="00E4259F" w:rsidRPr="0027207E">
        <w:rPr>
          <w:b/>
          <w:sz w:val="24"/>
          <w:szCs w:val="24"/>
        </w:rPr>
        <w:t xml:space="preserve">                            </w:t>
      </w:r>
      <w:r w:rsidR="00E4259F">
        <w:rPr>
          <w:b/>
          <w:sz w:val="24"/>
          <w:szCs w:val="24"/>
        </w:rPr>
        <w:t xml:space="preserve">              </w:t>
      </w:r>
      <w:r w:rsidR="00E4259F" w:rsidRPr="0027207E">
        <w:rPr>
          <w:b/>
          <w:sz w:val="24"/>
          <w:szCs w:val="24"/>
        </w:rPr>
        <w:t xml:space="preserve"> </w:t>
      </w:r>
      <w:proofErr w:type="gramStart"/>
      <w:r w:rsidR="005C0804">
        <w:rPr>
          <w:b/>
          <w:sz w:val="24"/>
          <w:szCs w:val="24"/>
        </w:rPr>
        <w:t>с</w:t>
      </w:r>
      <w:proofErr w:type="gramEnd"/>
      <w:r w:rsidR="005C0804">
        <w:rPr>
          <w:b/>
          <w:sz w:val="24"/>
          <w:szCs w:val="24"/>
        </w:rPr>
        <w:t>. Смородинка</w:t>
      </w:r>
    </w:p>
    <w:p w:rsidR="00E4259F" w:rsidRDefault="00E4259F" w:rsidP="00E4259F">
      <w:pPr>
        <w:shd w:val="clear" w:color="auto" w:fill="FFFFFF"/>
        <w:autoSpaceDE w:val="0"/>
        <w:rPr>
          <w:b/>
          <w:sz w:val="24"/>
          <w:szCs w:val="24"/>
        </w:rPr>
      </w:pP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Об ут</w:t>
      </w:r>
      <w:r>
        <w:rPr>
          <w:b/>
          <w:sz w:val="24"/>
          <w:szCs w:val="24"/>
        </w:rPr>
        <w:t xml:space="preserve">верждении Порядка формирования, </w:t>
      </w:r>
      <w:r w:rsidRPr="005D5ECA">
        <w:rPr>
          <w:b/>
          <w:sz w:val="24"/>
          <w:szCs w:val="24"/>
        </w:rPr>
        <w:t>утверждения и ведения плана-графика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закупок товаров, работ, услуг, </w:t>
      </w:r>
      <w:r w:rsidRPr="005D5ECA">
        <w:rPr>
          <w:b/>
          <w:sz w:val="24"/>
          <w:szCs w:val="24"/>
        </w:rPr>
        <w:t>а также об утверждении требований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к форме плана-график</w:t>
      </w:r>
      <w:r>
        <w:rPr>
          <w:b/>
          <w:sz w:val="24"/>
          <w:szCs w:val="24"/>
        </w:rPr>
        <w:t xml:space="preserve">а закупок товаров, работ, услуг </w:t>
      </w:r>
      <w:r w:rsidRPr="005D5ECA">
        <w:rPr>
          <w:b/>
          <w:sz w:val="24"/>
          <w:szCs w:val="24"/>
        </w:rPr>
        <w:t xml:space="preserve">на обеспечение нужд </w:t>
      </w:r>
      <w:proofErr w:type="spellStart"/>
      <w:r w:rsidR="005C0804">
        <w:rPr>
          <w:b/>
          <w:sz w:val="24"/>
          <w:szCs w:val="24"/>
        </w:rPr>
        <w:t>Смородинского</w:t>
      </w:r>
      <w:proofErr w:type="spellEnd"/>
      <w:r w:rsidR="005C08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D5ECA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5D5ECA">
        <w:rPr>
          <w:b/>
          <w:sz w:val="24"/>
          <w:szCs w:val="24"/>
        </w:rPr>
        <w:t>Перелюбского</w:t>
      </w:r>
      <w:proofErr w:type="spellEnd"/>
      <w:r w:rsidRPr="005D5ECA">
        <w:rPr>
          <w:b/>
          <w:sz w:val="24"/>
          <w:szCs w:val="24"/>
        </w:rPr>
        <w:t xml:space="preserve"> муниципального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области, в том числе казенных и </w:t>
      </w:r>
      <w:r w:rsidRPr="005D5ECA">
        <w:rPr>
          <w:b/>
          <w:sz w:val="24"/>
          <w:szCs w:val="24"/>
        </w:rPr>
        <w:t>подведомственных им учреждений</w:t>
      </w:r>
      <w:r>
        <w:rPr>
          <w:b/>
          <w:sz w:val="24"/>
          <w:szCs w:val="24"/>
        </w:rPr>
        <w:t>.</w:t>
      </w:r>
    </w:p>
    <w:p w:rsidR="00E4259F" w:rsidRPr="00ED76C9" w:rsidRDefault="00E4259F" w:rsidP="00E4259F">
      <w:pPr>
        <w:jc w:val="center"/>
        <w:rPr>
          <w:b/>
          <w:sz w:val="28"/>
          <w:szCs w:val="28"/>
        </w:rPr>
      </w:pPr>
    </w:p>
    <w:p w:rsidR="00E4259F" w:rsidRDefault="00E4259F" w:rsidP="00E4259F">
      <w:pPr>
        <w:ind w:firstLine="851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E1332">
          <w:rPr>
            <w:sz w:val="24"/>
            <w:szCs w:val="24"/>
          </w:rPr>
          <w:t xml:space="preserve">2013 </w:t>
        </w:r>
        <w:proofErr w:type="spellStart"/>
        <w:r w:rsidRPr="009E1332">
          <w:rPr>
            <w:sz w:val="24"/>
            <w:szCs w:val="24"/>
          </w:rPr>
          <w:t>г</w:t>
        </w:r>
      </w:smartTag>
      <w:r w:rsidRPr="009E1332">
        <w:rPr>
          <w:sz w:val="24"/>
          <w:szCs w:val="24"/>
        </w:rPr>
        <w:t>.№</w:t>
      </w:r>
      <w:proofErr w:type="spellEnd"/>
      <w:r w:rsidRPr="009E1332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9E1332">
          <w:rPr>
            <w:sz w:val="24"/>
            <w:szCs w:val="24"/>
          </w:rPr>
          <w:t>2015 г</w:t>
        </w:r>
      </w:smartTag>
      <w:r w:rsidRPr="009E1332">
        <w:rPr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9E1332">
        <w:rPr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администрация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="005C0804"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E4259F" w:rsidRDefault="00E4259F" w:rsidP="00E4259F">
      <w:pPr>
        <w:ind w:firstLine="851"/>
        <w:jc w:val="both"/>
        <w:rPr>
          <w:sz w:val="24"/>
          <w:szCs w:val="24"/>
        </w:rPr>
      </w:pPr>
    </w:p>
    <w:p w:rsidR="00E4259F" w:rsidRPr="00B00083" w:rsidRDefault="00E4259F" w:rsidP="00E4259F">
      <w:pPr>
        <w:jc w:val="both"/>
        <w:rPr>
          <w:b/>
          <w:sz w:val="24"/>
          <w:szCs w:val="24"/>
        </w:rPr>
      </w:pPr>
      <w:r w:rsidRPr="00B00083">
        <w:rPr>
          <w:b/>
          <w:sz w:val="24"/>
          <w:szCs w:val="24"/>
        </w:rPr>
        <w:t>ПОСТАНОВЛЯЕТ:</w:t>
      </w:r>
    </w:p>
    <w:p w:rsidR="00E4259F" w:rsidRDefault="00E4259F" w:rsidP="00E4259F">
      <w:pPr>
        <w:ind w:firstLine="709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</w:t>
      </w:r>
      <w:r>
        <w:rPr>
          <w:sz w:val="24"/>
          <w:szCs w:val="24"/>
        </w:rPr>
        <w:t xml:space="preserve">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="005C080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</w:t>
      </w:r>
      <w:r w:rsidRPr="009E1332">
        <w:rPr>
          <w:sz w:val="24"/>
          <w:szCs w:val="24"/>
        </w:rPr>
        <w:t>, в том числе казенных и подведомственных им учреждений (приложение).</w:t>
      </w:r>
    </w:p>
    <w:p w:rsidR="00E4259F" w:rsidRPr="009E1332" w:rsidRDefault="00E4259F" w:rsidP="00E425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 от   11 апреля  2017 года  № 8</w:t>
      </w:r>
      <w:r w:rsidRPr="00BF17E1"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«Об утверждении Порядка формирования,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утверждения и ведения плана-графика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закупок товаров, работ, услуг,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а также об утверждении требований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к форме плана-графика закупок товаров, работ, услуг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на обеспечение нужд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="005C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муниципального образования </w:t>
      </w:r>
      <w:proofErr w:type="spellStart"/>
      <w:r w:rsidRPr="006141C7">
        <w:rPr>
          <w:sz w:val="24"/>
          <w:szCs w:val="24"/>
        </w:rPr>
        <w:t>Перелюбского</w:t>
      </w:r>
      <w:proofErr w:type="spellEnd"/>
      <w:r w:rsidRPr="006141C7">
        <w:rPr>
          <w:sz w:val="24"/>
          <w:szCs w:val="24"/>
        </w:rPr>
        <w:t xml:space="preserve"> муниципального района Саратовской области, в том числе</w:t>
      </w:r>
      <w:r w:rsidRPr="005D5ECA">
        <w:rPr>
          <w:b/>
          <w:sz w:val="24"/>
          <w:szCs w:val="24"/>
        </w:rPr>
        <w:t xml:space="preserve"> </w:t>
      </w:r>
      <w:r w:rsidRPr="006141C7">
        <w:rPr>
          <w:sz w:val="24"/>
          <w:szCs w:val="24"/>
        </w:rPr>
        <w:t>казенных и подведомственных им учреждений</w:t>
      </w:r>
      <w:r>
        <w:rPr>
          <w:sz w:val="24"/>
          <w:szCs w:val="24"/>
        </w:rPr>
        <w:t>» признать утратившим силу.</w:t>
      </w:r>
    </w:p>
    <w:p w:rsidR="00E4259F" w:rsidRPr="009E1332" w:rsidRDefault="00E4259F" w:rsidP="00E4259F">
      <w:pPr>
        <w:ind w:firstLine="567"/>
        <w:rPr>
          <w:sz w:val="24"/>
          <w:szCs w:val="24"/>
        </w:rPr>
      </w:pPr>
      <w:r w:rsidRPr="009E1332">
        <w:rPr>
          <w:sz w:val="24"/>
          <w:szCs w:val="24"/>
        </w:rPr>
        <w:t>3. Настоящее постановление вступае</w:t>
      </w:r>
      <w:r>
        <w:rPr>
          <w:sz w:val="24"/>
          <w:szCs w:val="24"/>
        </w:rPr>
        <w:t>т в силу после его официального опубликования (обнародования).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</w:t>
      </w:r>
      <w:proofErr w:type="gramStart"/>
      <w:r w:rsidRPr="009E1332">
        <w:rPr>
          <w:sz w:val="24"/>
          <w:szCs w:val="24"/>
        </w:rPr>
        <w:t>Разместить в единой информационной системе в сфере закупок, а до ввода ее в эксплуатацию – на официальн</w:t>
      </w:r>
      <w:r>
        <w:rPr>
          <w:sz w:val="24"/>
          <w:szCs w:val="24"/>
        </w:rPr>
        <w:t xml:space="preserve">ом сайте Российской Федерации в </w:t>
      </w:r>
      <w:r w:rsidRPr="009E1332">
        <w:rPr>
          <w:sz w:val="24"/>
          <w:szCs w:val="24"/>
        </w:rPr>
        <w:t>информационно – телекоммуникационной сети «Интернет» д</w:t>
      </w:r>
      <w:r>
        <w:rPr>
          <w:sz w:val="24"/>
          <w:szCs w:val="24"/>
        </w:rPr>
        <w:t xml:space="preserve">ля размещения </w:t>
      </w:r>
      <w:r w:rsidRPr="009E1332">
        <w:rPr>
          <w:sz w:val="24"/>
          <w:szCs w:val="24"/>
        </w:rPr>
        <w:t>информации о размещении заказов на пост</w:t>
      </w:r>
      <w:r>
        <w:rPr>
          <w:sz w:val="24"/>
          <w:szCs w:val="24"/>
        </w:rPr>
        <w:t xml:space="preserve">авку товаров, выполнение работ, </w:t>
      </w:r>
      <w:r w:rsidRPr="009E1332">
        <w:rPr>
          <w:sz w:val="24"/>
          <w:szCs w:val="24"/>
        </w:rPr>
        <w:t>оказание услуг (</w:t>
      </w:r>
      <w:proofErr w:type="spellStart"/>
      <w:r w:rsidRPr="009E1332">
        <w:rPr>
          <w:sz w:val="24"/>
          <w:szCs w:val="24"/>
        </w:rPr>
        <w:t>www.zakupki.gov.ru</w:t>
      </w:r>
      <w:proofErr w:type="spellEnd"/>
      <w:r w:rsidRPr="009E1332">
        <w:rPr>
          <w:sz w:val="24"/>
          <w:szCs w:val="24"/>
        </w:rPr>
        <w:t>) в соо</w:t>
      </w:r>
      <w:r>
        <w:rPr>
          <w:sz w:val="24"/>
          <w:szCs w:val="24"/>
        </w:rPr>
        <w:t xml:space="preserve">тветствии с частью 15 статьи 21 </w:t>
      </w:r>
      <w:r w:rsidRPr="009E1332">
        <w:rPr>
          <w:sz w:val="24"/>
          <w:szCs w:val="24"/>
        </w:rPr>
        <w:t>Федерального закона от 5 апреля 2013 года № 44-ФЗ «О контрактной системе в</w:t>
      </w:r>
      <w:proofErr w:type="gramEnd"/>
      <w:r w:rsidRPr="009E1332">
        <w:rPr>
          <w:sz w:val="24"/>
          <w:szCs w:val="24"/>
        </w:rPr>
        <w:t xml:space="preserve">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 xml:space="preserve">муниципальных нужд», обнародовать на </w:t>
      </w:r>
      <w:r>
        <w:rPr>
          <w:sz w:val="24"/>
          <w:szCs w:val="24"/>
        </w:rPr>
        <w:t xml:space="preserve">официальном сайте администрации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="005C0804"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>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5. </w:t>
      </w:r>
      <w:proofErr w:type="gramStart"/>
      <w:r w:rsidRPr="009E1332">
        <w:rPr>
          <w:sz w:val="24"/>
          <w:szCs w:val="24"/>
        </w:rPr>
        <w:t>Контроль за</w:t>
      </w:r>
      <w:proofErr w:type="gramEnd"/>
      <w:r w:rsidRPr="009E133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</w:p>
    <w:p w:rsidR="005C0804" w:rsidRDefault="005C0804" w:rsidP="00E4259F">
      <w:pPr>
        <w:rPr>
          <w:sz w:val="24"/>
          <w:szCs w:val="24"/>
        </w:rPr>
      </w:pPr>
    </w:p>
    <w:p w:rsidR="005C0804" w:rsidRDefault="005C0804" w:rsidP="00E4259F">
      <w:pPr>
        <w:rPr>
          <w:sz w:val="24"/>
          <w:szCs w:val="24"/>
        </w:rPr>
      </w:pPr>
    </w:p>
    <w:p w:rsidR="00E4259F" w:rsidRDefault="00E4259F" w:rsidP="00E4259F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Глава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="005C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09E4">
        <w:rPr>
          <w:sz w:val="24"/>
          <w:szCs w:val="24"/>
        </w:rPr>
        <w:t xml:space="preserve">муниципального образования                                      </w:t>
      </w:r>
      <w:r w:rsidR="005C0804">
        <w:rPr>
          <w:sz w:val="24"/>
          <w:szCs w:val="24"/>
        </w:rPr>
        <w:t xml:space="preserve">Т.В. </w:t>
      </w:r>
      <w:proofErr w:type="spellStart"/>
      <w:r w:rsidR="005C0804">
        <w:rPr>
          <w:sz w:val="24"/>
          <w:szCs w:val="24"/>
        </w:rPr>
        <w:t>Савлук</w:t>
      </w:r>
      <w:proofErr w:type="spellEnd"/>
      <w:r>
        <w:rPr>
          <w:sz w:val="24"/>
          <w:szCs w:val="24"/>
        </w:rPr>
        <w:t xml:space="preserve"> </w:t>
      </w:r>
    </w:p>
    <w:p w:rsidR="00E4259F" w:rsidRDefault="00E4259F" w:rsidP="00E4259F">
      <w:pPr>
        <w:rPr>
          <w:sz w:val="24"/>
          <w:szCs w:val="24"/>
        </w:rPr>
      </w:pPr>
    </w:p>
    <w:p w:rsidR="00E4259F" w:rsidRDefault="00E4259F" w:rsidP="00E4259F">
      <w:pPr>
        <w:rPr>
          <w:sz w:val="24"/>
          <w:szCs w:val="24"/>
        </w:rPr>
      </w:pPr>
    </w:p>
    <w:p w:rsidR="00E4259F" w:rsidRPr="00F809E4" w:rsidRDefault="00E4259F" w:rsidP="00E4259F">
      <w:pPr>
        <w:rPr>
          <w:sz w:val="24"/>
          <w:szCs w:val="24"/>
        </w:rPr>
      </w:pPr>
    </w:p>
    <w:p w:rsidR="00E4259F" w:rsidRPr="00B00083" w:rsidRDefault="00E4259F" w:rsidP="00E4259F">
      <w:pPr>
        <w:jc w:val="right"/>
      </w:pPr>
      <w:r w:rsidRPr="00B00083">
        <w:t>Приложение</w:t>
      </w:r>
    </w:p>
    <w:p w:rsidR="00E4259F" w:rsidRDefault="00E4259F" w:rsidP="00E4259F">
      <w:pPr>
        <w:jc w:val="right"/>
      </w:pPr>
      <w:r w:rsidRPr="00B00083">
        <w:t xml:space="preserve">к постановлению </w:t>
      </w:r>
      <w:r>
        <w:t xml:space="preserve">администрации </w:t>
      </w:r>
    </w:p>
    <w:p w:rsidR="00E4259F" w:rsidRPr="00B00083" w:rsidRDefault="005C0804" w:rsidP="00E4259F">
      <w:pPr>
        <w:jc w:val="right"/>
      </w:pPr>
      <w:proofErr w:type="spellStart"/>
      <w:r>
        <w:t>Смородинского</w:t>
      </w:r>
      <w:proofErr w:type="spellEnd"/>
      <w:r w:rsidR="00E4259F">
        <w:t xml:space="preserve"> МО от </w:t>
      </w:r>
      <w:r w:rsidR="00710450">
        <w:t>1</w:t>
      </w:r>
      <w:r>
        <w:t>0</w:t>
      </w:r>
      <w:r w:rsidR="00E4259F">
        <w:t xml:space="preserve">.12.2018 года № </w:t>
      </w:r>
      <w:r w:rsidR="00710450">
        <w:t>26 г</w:t>
      </w:r>
    </w:p>
    <w:p w:rsidR="00E4259F" w:rsidRPr="009E1332" w:rsidRDefault="00E4259F" w:rsidP="00E4259F">
      <w:pPr>
        <w:jc w:val="right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Порядок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формирования, утверждения и ведения плана-графика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закупок товаров, работ, услуг на обеспечение муниципальных нужд</w:t>
      </w:r>
      <w:r>
        <w:rPr>
          <w:b/>
          <w:sz w:val="24"/>
          <w:szCs w:val="24"/>
        </w:rPr>
        <w:t xml:space="preserve"> </w:t>
      </w:r>
    </w:p>
    <w:p w:rsidR="00E4259F" w:rsidRPr="005D5ECA" w:rsidRDefault="005C0804" w:rsidP="00E4259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Смородинского</w:t>
      </w:r>
      <w:proofErr w:type="spellEnd"/>
      <w:r w:rsidR="00E4259F" w:rsidRPr="009E1332">
        <w:rPr>
          <w:b/>
          <w:sz w:val="24"/>
          <w:szCs w:val="24"/>
        </w:rPr>
        <w:t xml:space="preserve">  муниц</w:t>
      </w:r>
      <w:r w:rsidR="00E4259F">
        <w:rPr>
          <w:b/>
          <w:sz w:val="24"/>
          <w:szCs w:val="24"/>
        </w:rPr>
        <w:t>ипального образования</w:t>
      </w:r>
      <w:r w:rsidR="00E4259F" w:rsidRPr="00BF17E1">
        <w:rPr>
          <w:b/>
          <w:sz w:val="24"/>
          <w:szCs w:val="24"/>
        </w:rPr>
        <w:t xml:space="preserve"> </w:t>
      </w:r>
      <w:proofErr w:type="spellStart"/>
      <w:r w:rsidR="00E4259F" w:rsidRPr="005D5ECA">
        <w:rPr>
          <w:b/>
          <w:sz w:val="24"/>
          <w:szCs w:val="24"/>
        </w:rPr>
        <w:t>Перелюбского</w:t>
      </w:r>
      <w:proofErr w:type="spellEnd"/>
      <w:r w:rsidR="00E4259F" w:rsidRPr="005D5ECA">
        <w:rPr>
          <w:b/>
          <w:sz w:val="24"/>
          <w:szCs w:val="24"/>
        </w:rPr>
        <w:t xml:space="preserve"> муниципального 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 w:rsidRPr="009E1332">
        <w:rPr>
          <w:b/>
          <w:sz w:val="24"/>
          <w:szCs w:val="24"/>
        </w:rPr>
        <w:t>,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в том числе казенных и подведомственных им учреждений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ind w:firstLine="709"/>
        <w:rPr>
          <w:sz w:val="24"/>
          <w:szCs w:val="24"/>
        </w:rPr>
      </w:pPr>
      <w:r w:rsidRPr="009E1332">
        <w:rPr>
          <w:sz w:val="24"/>
          <w:szCs w:val="24"/>
        </w:rPr>
        <w:t xml:space="preserve">1. </w:t>
      </w:r>
      <w:proofErr w:type="gramStart"/>
      <w:r w:rsidRPr="009E1332">
        <w:rPr>
          <w:sz w:val="24"/>
          <w:szCs w:val="24"/>
        </w:rPr>
        <w:t>Настоящий Порядок устанавли</w:t>
      </w:r>
      <w:r>
        <w:rPr>
          <w:sz w:val="24"/>
          <w:szCs w:val="24"/>
        </w:rPr>
        <w:t xml:space="preserve">вает требования к формированию, </w:t>
      </w:r>
      <w:r w:rsidRPr="009E1332">
        <w:rPr>
          <w:sz w:val="24"/>
          <w:szCs w:val="24"/>
        </w:rPr>
        <w:t>утверждению и ведению плана-графика з</w:t>
      </w:r>
      <w:r>
        <w:rPr>
          <w:sz w:val="24"/>
          <w:szCs w:val="24"/>
        </w:rPr>
        <w:t xml:space="preserve">акупок товаров, работ, услуг на </w:t>
      </w:r>
      <w:r w:rsidRPr="009E1332">
        <w:rPr>
          <w:sz w:val="24"/>
          <w:szCs w:val="24"/>
        </w:rPr>
        <w:t xml:space="preserve">обеспечение муниципальных нужд (далее - закупки)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области,</w:t>
      </w:r>
      <w:r w:rsidRPr="009E1332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казенных и подведомственных им </w:t>
      </w:r>
      <w:r w:rsidRPr="009E1332">
        <w:rPr>
          <w:sz w:val="24"/>
          <w:szCs w:val="24"/>
        </w:rPr>
        <w:t>учреждений в соответствии с Федеральным законом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>муниципальных нужд» (далее - Федеральный закон).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proofErr w:type="spellStart"/>
      <w:r w:rsidR="005C0804">
        <w:rPr>
          <w:sz w:val="24"/>
          <w:szCs w:val="24"/>
        </w:rPr>
        <w:t>Смородинским</w:t>
      </w:r>
      <w:proofErr w:type="spellEnd"/>
      <w:r>
        <w:rPr>
          <w:sz w:val="24"/>
          <w:szCs w:val="24"/>
        </w:rPr>
        <w:t xml:space="preserve"> муниципальным образованием</w:t>
      </w:r>
      <w:r w:rsidRPr="009E1332">
        <w:rPr>
          <w:sz w:val="24"/>
          <w:szCs w:val="24"/>
        </w:rPr>
        <w:t>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3. Планы-графики закупок утвержд</w:t>
      </w:r>
      <w:r>
        <w:rPr>
          <w:sz w:val="24"/>
          <w:szCs w:val="24"/>
        </w:rPr>
        <w:t xml:space="preserve">аются в течение 10 рабочих дней </w:t>
      </w:r>
      <w:r w:rsidRPr="009E1332">
        <w:rPr>
          <w:sz w:val="24"/>
          <w:szCs w:val="24"/>
        </w:rPr>
        <w:t>следующими заказчиками: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 xml:space="preserve"> с учетом следующих положений: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после внесения</w:t>
      </w:r>
      <w:r>
        <w:rPr>
          <w:sz w:val="24"/>
          <w:szCs w:val="24"/>
        </w:rPr>
        <w:t xml:space="preserve">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Pr="00DA1A33">
        <w:rPr>
          <w:sz w:val="24"/>
          <w:szCs w:val="24"/>
        </w:rPr>
        <w:t xml:space="preserve"> муниципального образования:</w:t>
      </w:r>
    </w:p>
    <w:p w:rsidR="00E4259F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Pr="00DA1A33">
        <w:rPr>
          <w:sz w:val="24"/>
          <w:szCs w:val="24"/>
        </w:rPr>
        <w:t>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DA1A33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1332">
        <w:rPr>
          <w:sz w:val="24"/>
          <w:szCs w:val="24"/>
        </w:rPr>
        <w:t xml:space="preserve">7. </w:t>
      </w:r>
      <w:proofErr w:type="gramStart"/>
      <w:r w:rsidRPr="009E1332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</w:t>
      </w:r>
      <w:r>
        <w:rPr>
          <w:sz w:val="24"/>
          <w:szCs w:val="24"/>
        </w:rPr>
        <w:t xml:space="preserve">ящих требований, осуществляется </w:t>
      </w:r>
      <w:r w:rsidRPr="009E1332">
        <w:rPr>
          <w:sz w:val="24"/>
          <w:szCs w:val="24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8. </w:t>
      </w:r>
      <w:proofErr w:type="gramStart"/>
      <w:r w:rsidRPr="009E1332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10. Заказчики, указанные в пункте 3 настоящих требований, ведут планы -  графики закупок в соответствии с положениями Федер</w:t>
      </w:r>
      <w:r>
        <w:rPr>
          <w:sz w:val="24"/>
          <w:szCs w:val="24"/>
        </w:rPr>
        <w:t xml:space="preserve">ального закона и </w:t>
      </w:r>
      <w:r w:rsidRPr="009E1332">
        <w:rPr>
          <w:sz w:val="24"/>
          <w:szCs w:val="24"/>
        </w:rPr>
        <w:t>настоящими требованиями. Внесение из</w:t>
      </w:r>
      <w:r>
        <w:rPr>
          <w:sz w:val="24"/>
          <w:szCs w:val="24"/>
        </w:rPr>
        <w:t xml:space="preserve">менений в планы-графики закупок </w:t>
      </w:r>
      <w:r w:rsidRPr="009E1332">
        <w:rPr>
          <w:sz w:val="24"/>
          <w:szCs w:val="24"/>
        </w:rPr>
        <w:t>осуществляется в случае внесения изменений в план закупок, а также в следующих случаях: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изменение объема и (или) стоим</w:t>
      </w:r>
      <w:r>
        <w:rPr>
          <w:sz w:val="24"/>
          <w:szCs w:val="24"/>
        </w:rPr>
        <w:t xml:space="preserve">ости планируемых к приобретению </w:t>
      </w:r>
      <w:r w:rsidRPr="009E1332">
        <w:rPr>
          <w:sz w:val="24"/>
          <w:szCs w:val="24"/>
        </w:rPr>
        <w:t>товаров, работ, услуг, выявленное в резуль</w:t>
      </w:r>
      <w:r>
        <w:rPr>
          <w:sz w:val="24"/>
          <w:szCs w:val="24"/>
        </w:rPr>
        <w:t xml:space="preserve">тате подготовки к осуществлению </w:t>
      </w:r>
      <w:r w:rsidRPr="009E1332">
        <w:rPr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spellStart"/>
      <w:r w:rsidRPr="009E1332">
        <w:rPr>
          <w:sz w:val="24"/>
          <w:szCs w:val="24"/>
        </w:rPr>
        <w:lastRenderedPageBreak/>
        <w:t>д</w:t>
      </w:r>
      <w:proofErr w:type="spellEnd"/>
      <w:r w:rsidRPr="009E1332">
        <w:rPr>
          <w:sz w:val="24"/>
          <w:szCs w:val="24"/>
        </w:rPr>
        <w:t>)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9E1332">
        <w:rPr>
          <w:sz w:val="24"/>
          <w:szCs w:val="24"/>
        </w:rPr>
        <w:t>Федерального закона, в том числе об аннулировании процедуры определения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>поставщиков (подрядчиков, исполнителей);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реализация решения, принятого зак</w:t>
      </w:r>
      <w:r>
        <w:rPr>
          <w:sz w:val="24"/>
          <w:szCs w:val="24"/>
        </w:rPr>
        <w:t xml:space="preserve">азчиком по итогам обязательного </w:t>
      </w:r>
      <w:r w:rsidRPr="009E1332">
        <w:rPr>
          <w:sz w:val="24"/>
          <w:szCs w:val="24"/>
        </w:rPr>
        <w:t>общественного обсуждения закупки;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DA1A33">
        <w:rPr>
          <w:sz w:val="24"/>
          <w:szCs w:val="24"/>
        </w:rPr>
        <w:t>з</w:t>
      </w:r>
      <w:proofErr w:type="spellEnd"/>
      <w:r w:rsidRPr="00DA1A33">
        <w:rPr>
          <w:sz w:val="24"/>
          <w:szCs w:val="24"/>
        </w:rPr>
        <w:t xml:space="preserve">) иные случаи, установленные администрацией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Pr="00DA1A33">
        <w:rPr>
          <w:sz w:val="24"/>
          <w:szCs w:val="24"/>
        </w:rPr>
        <w:t xml:space="preserve"> муниципального образования в порядке формирования, утверждения и ведения планов - графиков закупок.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пунктах 12</w:t>
        </w:r>
      </w:hyperlink>
      <w:r w:rsidRPr="00DA1A3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               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" w:history="1">
        <w:r w:rsidRPr="00DA1A33">
          <w:rPr>
            <w:sz w:val="24"/>
            <w:szCs w:val="24"/>
          </w:rPr>
          <w:t>12(2)</w:t>
        </w:r>
      </w:hyperlink>
      <w:r w:rsidRPr="00DA1A33">
        <w:rPr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0" w:name="Par88"/>
      <w:bookmarkEnd w:id="0"/>
      <w:r>
        <w:rPr>
          <w:sz w:val="24"/>
          <w:szCs w:val="24"/>
        </w:rPr>
        <w:t xml:space="preserve">       </w:t>
      </w:r>
      <w:r w:rsidRPr="00DA1A33">
        <w:rPr>
          <w:sz w:val="24"/>
          <w:szCs w:val="24"/>
        </w:rPr>
        <w:t xml:space="preserve">12. </w:t>
      </w:r>
      <w:proofErr w:type="gramStart"/>
      <w:r w:rsidRPr="00DA1A33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DA1A33">
        <w:rPr>
          <w:sz w:val="24"/>
          <w:szCs w:val="24"/>
        </w:rPr>
        <w:t xml:space="preserve"> 1 статьи 93 Федерального закона - в день заключения контракта.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12(1). </w:t>
      </w:r>
      <w:proofErr w:type="gramStart"/>
      <w:r w:rsidRPr="00DA1A33">
        <w:rPr>
          <w:sz w:val="24"/>
          <w:szCs w:val="24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пункте 12</w:t>
        </w:r>
      </w:hyperlink>
      <w:r w:rsidRPr="00DA1A33">
        <w:rPr>
          <w:sz w:val="24"/>
          <w:szCs w:val="24"/>
        </w:rPr>
        <w:t xml:space="preserve"> настоящих требований, внесение изменений в план-график закупок по каждому</w:t>
      </w:r>
      <w:proofErr w:type="gramEnd"/>
      <w:r w:rsidRPr="00DA1A33">
        <w:rPr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1" w:name="Par92"/>
      <w:bookmarkEnd w:id="1"/>
      <w:r>
        <w:rPr>
          <w:sz w:val="24"/>
          <w:szCs w:val="24"/>
        </w:rPr>
        <w:t xml:space="preserve">         </w:t>
      </w:r>
      <w:r w:rsidRPr="00DA1A33">
        <w:rPr>
          <w:sz w:val="24"/>
          <w:szCs w:val="24"/>
        </w:rPr>
        <w:t xml:space="preserve"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DA1A33">
        <w:rPr>
          <w:sz w:val="24"/>
          <w:szCs w:val="24"/>
        </w:rPr>
        <w:t>позднее</w:t>
      </w:r>
      <w:proofErr w:type="gramEnd"/>
      <w:r w:rsidRPr="00DA1A33">
        <w:rPr>
          <w:sz w:val="24"/>
          <w:szCs w:val="24"/>
        </w:rPr>
        <w:t xml:space="preserve"> чем за один день до дня заключения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proofErr w:type="spellStart"/>
      <w:r w:rsidR="005C0804">
        <w:rPr>
          <w:sz w:val="24"/>
          <w:szCs w:val="24"/>
        </w:rPr>
        <w:t>Смородинского</w:t>
      </w:r>
      <w:proofErr w:type="spellEnd"/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соответствие включаемых в план-г</w:t>
      </w:r>
      <w:r>
        <w:rPr>
          <w:sz w:val="24"/>
          <w:szCs w:val="24"/>
        </w:rPr>
        <w:t xml:space="preserve">рафик закупок идентификационных </w:t>
      </w:r>
      <w:r w:rsidRPr="009E1332">
        <w:rPr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lastRenderedPageBreak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ТРЕБОВАНИЯ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К ФОРМЕ ПЛАНА-ГРАФИКА ЗАКУПОК ТОВАРОВ, РАБОТ, УСЛУГ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1332">
        <w:rPr>
          <w:sz w:val="24"/>
          <w:szCs w:val="24"/>
        </w:rPr>
        <w:t xml:space="preserve">1. План-график закупок товаров, работ, услуг для обеспечения муниципальных нужд) (далее - закупки) представляет собой единый документ, форма которого </w:t>
      </w:r>
      <w:proofErr w:type="gramStart"/>
      <w:r w:rsidRPr="009E1332">
        <w:rPr>
          <w:sz w:val="24"/>
          <w:szCs w:val="24"/>
        </w:rPr>
        <w:t>включает</w:t>
      </w:r>
      <w:proofErr w:type="gramEnd"/>
      <w:r w:rsidRPr="009E1332">
        <w:rPr>
          <w:sz w:val="24"/>
          <w:szCs w:val="24"/>
        </w:rPr>
        <w:t xml:space="preserve"> в том числе следующие сведения: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полное наименование, место нахождения, телефон и адрес </w:t>
      </w:r>
      <w:proofErr w:type="gramStart"/>
      <w:r w:rsidRPr="009E1332">
        <w:rPr>
          <w:sz w:val="24"/>
          <w:szCs w:val="24"/>
        </w:rPr>
        <w:t>электронной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почты муниципального заказчика, действующего от имени муниципального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идентификационный номер налогоплательщика;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код причины постановки на учет;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spellStart"/>
      <w:r w:rsidRPr="009E1332">
        <w:rPr>
          <w:sz w:val="24"/>
          <w:szCs w:val="24"/>
        </w:rPr>
        <w:t>д</w:t>
      </w:r>
      <w:proofErr w:type="spellEnd"/>
      <w:r w:rsidRPr="009E1332">
        <w:rPr>
          <w:sz w:val="24"/>
          <w:szCs w:val="24"/>
        </w:rPr>
        <w:t>) код по Общероссийскому классификатору предприятий и организаций;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код по Общероссийскому классиф</w:t>
      </w:r>
      <w:r>
        <w:rPr>
          <w:sz w:val="24"/>
          <w:szCs w:val="24"/>
        </w:rPr>
        <w:t xml:space="preserve">икатору организационно-правовых </w:t>
      </w:r>
      <w:r w:rsidRPr="009E1332">
        <w:rPr>
          <w:sz w:val="24"/>
          <w:szCs w:val="24"/>
        </w:rPr>
        <w:t>форм;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совокупный годовой объем закупок (</w:t>
      </w:r>
      <w:proofErr w:type="spellStart"/>
      <w:r w:rsidRPr="009E1332">
        <w:rPr>
          <w:sz w:val="24"/>
          <w:szCs w:val="24"/>
        </w:rPr>
        <w:t>справочно</w:t>
      </w:r>
      <w:proofErr w:type="spellEnd"/>
      <w:r w:rsidRPr="009E1332">
        <w:rPr>
          <w:sz w:val="24"/>
          <w:szCs w:val="24"/>
        </w:rPr>
        <w:t>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spellStart"/>
      <w:r w:rsidRPr="009E1332">
        <w:rPr>
          <w:sz w:val="24"/>
          <w:szCs w:val="24"/>
        </w:rPr>
        <w:t>з</w:t>
      </w:r>
      <w:proofErr w:type="spellEnd"/>
      <w:r w:rsidRPr="009E1332">
        <w:rPr>
          <w:sz w:val="24"/>
          <w:szCs w:val="24"/>
        </w:rPr>
        <w:t xml:space="preserve">) таблица, </w:t>
      </w:r>
      <w:proofErr w:type="gramStart"/>
      <w:r w:rsidRPr="009E1332">
        <w:rPr>
          <w:sz w:val="24"/>
          <w:szCs w:val="24"/>
        </w:rPr>
        <w:t>содержащая</w:t>
      </w:r>
      <w:proofErr w:type="gramEnd"/>
      <w:r w:rsidRPr="009E1332">
        <w:rPr>
          <w:sz w:val="24"/>
          <w:szCs w:val="24"/>
        </w:rPr>
        <w:t xml:space="preserve"> в том числ</w:t>
      </w:r>
      <w:r>
        <w:rPr>
          <w:sz w:val="24"/>
          <w:szCs w:val="24"/>
        </w:rPr>
        <w:t xml:space="preserve">е следующую информацию с учетом </w:t>
      </w:r>
      <w:r w:rsidRPr="009E1332">
        <w:rPr>
          <w:sz w:val="24"/>
          <w:szCs w:val="24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86C74">
        <w:rPr>
          <w:sz w:val="24"/>
          <w:szCs w:val="24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аванса (если предусмотрена выплата аванса);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</w:t>
      </w:r>
      <w:proofErr w:type="gramEnd"/>
      <w:r w:rsidRPr="009E1332">
        <w:rPr>
          <w:sz w:val="24"/>
          <w:szCs w:val="24"/>
        </w:rPr>
        <w:t xml:space="preserve"> сумма планируемых платежей за пределами планового периода);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 xml:space="preserve">описание объекта закупки, которое может </w:t>
      </w:r>
      <w:proofErr w:type="gramStart"/>
      <w:r w:rsidRPr="00A86C74">
        <w:rPr>
          <w:sz w:val="24"/>
          <w:szCs w:val="24"/>
        </w:rPr>
        <w:t>включать</w:t>
      </w:r>
      <w:proofErr w:type="gramEnd"/>
      <w:r w:rsidRPr="00A86C74">
        <w:rPr>
          <w:sz w:val="24"/>
          <w:szCs w:val="24"/>
        </w:rPr>
        <w:t xml:space="preserve"> в том числе его функциональные, технические и качественные характеристики, эксплуатационные </w:t>
      </w:r>
      <w:r w:rsidRPr="00A86C74">
        <w:rPr>
          <w:sz w:val="24"/>
          <w:szCs w:val="24"/>
        </w:rPr>
        <w:lastRenderedPageBreak/>
        <w:t>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</w:t>
      </w:r>
      <w:r>
        <w:rPr>
          <w:sz w:val="24"/>
          <w:szCs w:val="24"/>
        </w:rPr>
        <w:t xml:space="preserve"> измерен). </w:t>
      </w:r>
      <w:proofErr w:type="gramStart"/>
      <w:r>
        <w:rPr>
          <w:sz w:val="24"/>
          <w:szCs w:val="24"/>
        </w:rPr>
        <w:t xml:space="preserve">В случае если период </w:t>
      </w:r>
      <w:r w:rsidRPr="009E1332">
        <w:rPr>
          <w:sz w:val="24"/>
          <w:szCs w:val="24"/>
        </w:rPr>
        <w:t>осуществления закупки, включаемой в пл</w:t>
      </w:r>
      <w:r>
        <w:rPr>
          <w:sz w:val="24"/>
          <w:szCs w:val="24"/>
        </w:rPr>
        <w:t xml:space="preserve">ан-график закупок муниципальным </w:t>
      </w:r>
      <w:r w:rsidRPr="009E1332">
        <w:rPr>
          <w:sz w:val="24"/>
          <w:szCs w:val="24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обеспечения заявки на участие</w:t>
      </w:r>
      <w:r>
        <w:rPr>
          <w:sz w:val="24"/>
          <w:szCs w:val="24"/>
        </w:rPr>
        <w:t xml:space="preserve"> в закупке и размер обеспечения </w:t>
      </w:r>
      <w:r w:rsidRPr="009E1332">
        <w:rPr>
          <w:sz w:val="24"/>
          <w:szCs w:val="24"/>
        </w:rPr>
        <w:t>исполнения контракта;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размещения извещения о</w:t>
      </w:r>
      <w:r>
        <w:rPr>
          <w:sz w:val="24"/>
          <w:szCs w:val="24"/>
        </w:rPr>
        <w:t xml:space="preserve">б осуществлении закупки, </w:t>
      </w:r>
      <w:r w:rsidRPr="009E1332">
        <w:rPr>
          <w:sz w:val="24"/>
          <w:szCs w:val="24"/>
        </w:rPr>
        <w:t>направления приглашения принять участие в определении поставщика (подрядчика, исполнителя), а в случае, ес</w:t>
      </w:r>
      <w:r>
        <w:rPr>
          <w:sz w:val="24"/>
          <w:szCs w:val="24"/>
        </w:rPr>
        <w:t xml:space="preserve">ли в соответствии с Федеральным </w:t>
      </w:r>
      <w:r w:rsidRPr="009E1332">
        <w:rPr>
          <w:sz w:val="24"/>
          <w:szCs w:val="24"/>
        </w:rPr>
        <w:t>законом не предусмотрено размещение извещения об осуществлении закупки или направление приглашения принять у</w:t>
      </w:r>
      <w:r>
        <w:rPr>
          <w:sz w:val="24"/>
          <w:szCs w:val="24"/>
        </w:rPr>
        <w:t xml:space="preserve">частие в определении поставщика </w:t>
      </w:r>
      <w:r w:rsidRPr="009E1332">
        <w:rPr>
          <w:sz w:val="24"/>
          <w:szCs w:val="24"/>
        </w:rPr>
        <w:t>(подрядчика, исполнителя), - планируемая дата заключения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окончания исполнения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способ определения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предоставляемые участникам закупки</w:t>
      </w:r>
      <w:r>
        <w:rPr>
          <w:sz w:val="24"/>
          <w:szCs w:val="24"/>
        </w:rPr>
        <w:t xml:space="preserve"> преимущества в соответствии со </w:t>
      </w:r>
      <w:r w:rsidRPr="009E1332">
        <w:rPr>
          <w:sz w:val="24"/>
          <w:szCs w:val="24"/>
        </w:rPr>
        <w:t>статьями 28 и 29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дополнительные требования к участн</w:t>
      </w:r>
      <w:r>
        <w:rPr>
          <w:sz w:val="24"/>
          <w:szCs w:val="24"/>
        </w:rPr>
        <w:t xml:space="preserve">икам закупки (при наличии таких </w:t>
      </w:r>
      <w:r w:rsidRPr="009E1332">
        <w:rPr>
          <w:sz w:val="24"/>
          <w:szCs w:val="24"/>
        </w:rPr>
        <w:t>требований) и обоснование таких требований;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</w:t>
      </w:r>
      <w:r>
        <w:rPr>
          <w:sz w:val="24"/>
          <w:szCs w:val="24"/>
        </w:rPr>
        <w:t xml:space="preserve">а, составленного по результатам </w:t>
      </w:r>
      <w:r w:rsidRPr="009E1332">
        <w:rPr>
          <w:sz w:val="24"/>
          <w:szCs w:val="24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дата, содержание и обоснование изменений, внесенных в утвержденный план-график закупок (при их наличии);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 </w:t>
      </w:r>
      <w:proofErr w:type="gramStart"/>
      <w:r w:rsidRPr="009E1332">
        <w:rPr>
          <w:sz w:val="24"/>
          <w:szCs w:val="24"/>
        </w:rPr>
        <w:t>дата утверждения плана-графика закупок, фамилия, имя, отчество (при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2. В плане-графике закупок отдельными строками указываются:</w:t>
      </w:r>
    </w:p>
    <w:p w:rsidR="00E4259F" w:rsidRPr="00A86C74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A33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  <w:proofErr w:type="gramEnd"/>
    </w:p>
    <w:p w:rsidR="00E4259F" w:rsidRPr="009E1332" w:rsidRDefault="00E4259F" w:rsidP="00E4259F">
      <w:pPr>
        <w:jc w:val="both"/>
        <w:rPr>
          <w:sz w:val="24"/>
          <w:szCs w:val="24"/>
        </w:rPr>
      </w:pPr>
      <w:proofErr w:type="gramStart"/>
      <w:r w:rsidRPr="009E1332">
        <w:rPr>
          <w:sz w:val="24"/>
          <w:szCs w:val="24"/>
        </w:rPr>
        <w:t>Федерального закона);</w:t>
      </w:r>
      <w:proofErr w:type="gramEnd"/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преподавательские услуги, оказываемые физическими лицами;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 экскурсовода (гида), оказываемые физическими лицами</w:t>
      </w:r>
      <w:r w:rsidRPr="00A86C74">
        <w:rPr>
          <w:sz w:val="24"/>
          <w:szCs w:val="24"/>
        </w:rPr>
        <w:t>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общая сумма начальных (максимал</w:t>
      </w:r>
      <w:r>
        <w:rPr>
          <w:sz w:val="24"/>
          <w:szCs w:val="24"/>
        </w:rPr>
        <w:t xml:space="preserve">ьных) цен контрактов - в случае </w:t>
      </w:r>
      <w:r w:rsidRPr="009E1332">
        <w:rPr>
          <w:sz w:val="24"/>
          <w:szCs w:val="24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proofErr w:type="gramStart"/>
      <w:r w:rsidRPr="00A86C74">
        <w:rPr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E4259F" w:rsidRPr="00786D79" w:rsidRDefault="00E4259F" w:rsidP="00E4259F">
      <w:pPr>
        <w:ind w:firstLine="567"/>
        <w:jc w:val="both"/>
        <w:rPr>
          <w:sz w:val="24"/>
          <w:szCs w:val="24"/>
        </w:rPr>
      </w:pPr>
      <w:r w:rsidRPr="00786D79">
        <w:rPr>
          <w:sz w:val="24"/>
          <w:szCs w:val="24"/>
        </w:rPr>
        <w:t xml:space="preserve"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Pr="00786D79">
        <w:rPr>
          <w:sz w:val="24"/>
          <w:szCs w:val="24"/>
        </w:rPr>
        <w:t>о</w:t>
      </w:r>
      <w:proofErr w:type="gramEnd"/>
      <w:r w:rsidRPr="00786D79">
        <w:rPr>
          <w:sz w:val="24"/>
          <w:szCs w:val="24"/>
        </w:rPr>
        <w:t xml:space="preserve"> </w:t>
      </w:r>
      <w:proofErr w:type="gramStart"/>
      <w:r w:rsidRPr="00786D79">
        <w:rPr>
          <w:sz w:val="24"/>
          <w:szCs w:val="24"/>
        </w:rPr>
        <w:t>которых</w:t>
      </w:r>
      <w:proofErr w:type="gramEnd"/>
      <w:r w:rsidRPr="00786D79">
        <w:rPr>
          <w:sz w:val="24"/>
          <w:szCs w:val="24"/>
        </w:rPr>
        <w:t xml:space="preserve"> включается в соответствии с пунктом 2 настоящих требований в план закупок одной строкой.</w:t>
      </w:r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D79">
        <w:rPr>
          <w:rFonts w:ascii="Times New Roman" w:hAnsi="Times New Roman" w:cs="Times New Roman"/>
          <w:sz w:val="24"/>
          <w:szCs w:val="24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</w:t>
      </w:r>
      <w:proofErr w:type="gramEnd"/>
      <w:r w:rsidRPr="00786D79">
        <w:rPr>
          <w:rFonts w:ascii="Times New Roman" w:hAnsi="Times New Roman" w:cs="Times New Roman"/>
          <w:sz w:val="24"/>
          <w:szCs w:val="24"/>
        </w:rPr>
        <w:t xml:space="preserve">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</w:t>
      </w:r>
      <w:proofErr w:type="gramStart"/>
      <w:r w:rsidRPr="00786D7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79">
        <w:rPr>
          <w:rFonts w:ascii="Times New Roman" w:hAnsi="Times New Roman" w:cs="Times New Roman"/>
          <w:sz w:val="24"/>
          <w:szCs w:val="24"/>
        </w:rPr>
        <w:t xml:space="preserve">. По закупкам, включающим товары, работы, услуги, имеющие различные единицы </w:t>
      </w:r>
      <w:r w:rsidRPr="00786D79">
        <w:rPr>
          <w:rFonts w:ascii="Times New Roman" w:hAnsi="Times New Roman" w:cs="Times New Roman"/>
          <w:sz w:val="24"/>
          <w:szCs w:val="24"/>
        </w:rPr>
        <w:lastRenderedPageBreak/>
        <w:t>измерения, информация о единицах измерения и количестве (объеме) закупаемых товаров, работ, услуг в план-график не вносится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833DB">
        <w:rPr>
          <w:rFonts w:ascii="Times New Roman" w:hAnsi="Times New Roman" w:cs="Times New Roman"/>
          <w:sz w:val="24"/>
          <w:szCs w:val="24"/>
        </w:rPr>
        <w:t>. Порядок включения дополнительных сведений в план-график закупок и форма плана-графика закупок, включающая дополнительные сведения, определяются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правовым актом администрации </w:t>
      </w:r>
      <w:proofErr w:type="spellStart"/>
      <w:r w:rsidR="005C080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>, устанавливающим дополнительные сведения.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определения администрацией </w:t>
      </w:r>
      <w:proofErr w:type="spellStart"/>
      <w:r w:rsidR="005C080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</w:t>
      </w:r>
      <w:proofErr w:type="gramStart"/>
      <w:r w:rsidRPr="00A833D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4259F" w:rsidRPr="00511434" w:rsidRDefault="00E4259F" w:rsidP="00E4259F">
      <w:pPr>
        <w:pStyle w:val="ConsPlusNormal"/>
        <w:jc w:val="both"/>
      </w:pPr>
    </w:p>
    <w:p w:rsidR="00E4259F" w:rsidRPr="0094041E" w:rsidRDefault="00E4259F" w:rsidP="00E425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  <w:r>
        <w:lastRenderedPageBreak/>
        <w:t>Приложение</w:t>
      </w:r>
    </w:p>
    <w:p w:rsidR="00E4259F" w:rsidRDefault="00E4259F" w:rsidP="00E4259F">
      <w:pPr>
        <w:jc w:val="right"/>
      </w:pPr>
      <w:r>
        <w:t>к требованиям к форме плана-графика</w:t>
      </w:r>
    </w:p>
    <w:p w:rsidR="00E4259F" w:rsidRDefault="00E4259F" w:rsidP="00E4259F">
      <w:pPr>
        <w:jc w:val="right"/>
      </w:pPr>
      <w:r>
        <w:t>закупок товаров, работ, услуг</w:t>
      </w:r>
    </w:p>
    <w:p w:rsidR="00E4259F" w:rsidRDefault="00E4259F" w:rsidP="00E4259F">
      <w:pPr>
        <w:jc w:val="right"/>
      </w:pPr>
      <w:r>
        <w:t>(форма)</w:t>
      </w:r>
    </w:p>
    <w:p w:rsidR="00E4259F" w:rsidRPr="000B3080" w:rsidRDefault="00E4259F" w:rsidP="00E4259F">
      <w:pPr>
        <w:pStyle w:val="a3"/>
        <w:jc w:val="right"/>
      </w:pP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УТВЕРЖДАЮ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Руководитель (уполномоченное лицо)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___________ _________ _____________________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(должность) (подпись) (расшифровка подписи)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 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    "__" _____________ 20__ г.</w:t>
      </w:r>
    </w:p>
    <w:p w:rsidR="00E4259F" w:rsidRPr="000B3080" w:rsidRDefault="00E4259F" w:rsidP="00E4259F"/>
    <w:p w:rsidR="00E4259F" w:rsidRPr="000B3080" w:rsidRDefault="00E4259F" w:rsidP="00E4259F">
      <w:pPr>
        <w:jc w:val="center"/>
        <w:rPr>
          <w:b/>
        </w:rPr>
      </w:pPr>
      <w:r w:rsidRPr="000B3080">
        <w:rPr>
          <w:b/>
        </w:rPr>
        <w:t>ПЛАН-ГРАФИК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закупок товаров, работ, услуг для обеспечения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муниципальных нужд</w:t>
      </w:r>
    </w:p>
    <w:p w:rsidR="00E4259F" w:rsidRPr="000B3080" w:rsidRDefault="00E4259F" w:rsidP="00E42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tbl>
      <w:tblPr>
        <w:tblW w:w="919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92"/>
        <w:gridCol w:w="425"/>
        <w:gridCol w:w="1843"/>
        <w:gridCol w:w="1134"/>
      </w:tblGrid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jc w:val="center"/>
              <w:rPr>
                <w:sz w:val="26"/>
                <w:szCs w:val="26"/>
              </w:rPr>
            </w:pPr>
            <w:bookmarkStart w:id="2" w:name="dst100110"/>
            <w:bookmarkEnd w:id="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Коды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tabs>
                <w:tab w:val="right" w:pos="1833"/>
              </w:tabs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          Дата</w:t>
            </w:r>
            <w:r>
              <w:rPr>
                <w:rStyle w:val="blk"/>
                <w:rFonts w:eastAsiaTheme="minorEastAsi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3" w:name="dst100111"/>
            <w:bookmarkEnd w:id="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4" w:name="dst100112"/>
            <w:bookmarkEnd w:id="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5" w:name="dst100113"/>
            <w:bookmarkEnd w:id="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6" w:name="dst100114"/>
            <w:bookmarkEnd w:id="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7" w:name="dst100115"/>
            <w:bookmarkEnd w:id="7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8" w:name="dst100116"/>
            <w:bookmarkEnd w:id="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9" w:name="dst100117"/>
            <w:bookmarkEnd w:id="9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0" w:name="dst100118"/>
            <w:bookmarkEnd w:id="10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4" w:history="1">
              <w:r w:rsidRPr="00176CB0">
                <w:rPr>
                  <w:rStyle w:val="a5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1" w:name="dst100119"/>
            <w:bookmarkEnd w:id="11"/>
            <w:r>
              <w:rPr>
                <w:rStyle w:val="blk"/>
                <w:rFonts w:eastAsiaTheme="minorEastAsia"/>
                <w:sz w:val="26"/>
                <w:szCs w:val="26"/>
              </w:rPr>
              <w:t>Форма собственности</w:t>
            </w:r>
          </w:p>
          <w:p w:rsidR="00E4259F" w:rsidRPr="00176CB0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</w:t>
            </w:r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публично-правового</w:t>
            </w:r>
            <w:proofErr w:type="gramEnd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 </w:t>
            </w:r>
          </w:p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2" w:name="dst100120"/>
            <w:bookmarkEnd w:id="12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5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3" w:name="dst100121"/>
            <w:bookmarkEnd w:id="13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Место нахождения (адрес), телефон, </w:t>
            </w:r>
          </w:p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адрес электронной почты </w:t>
            </w:r>
            <w:hyperlink r:id="rId6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176CB0" w:rsidRDefault="00E4259F" w:rsidP="0036667A">
            <w:pPr>
              <w:rPr>
                <w:sz w:val="26"/>
                <w:szCs w:val="26"/>
              </w:rPr>
            </w:pP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4" w:name="dst100122"/>
            <w:bookmarkEnd w:id="1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</w:t>
            </w:r>
            <w:r>
              <w:rPr>
                <w:rStyle w:val="blk"/>
                <w:rFonts w:eastAsiaTheme="minorEastAsia"/>
                <w:sz w:val="26"/>
                <w:szCs w:val="26"/>
              </w:rPr>
              <w:t>аименование заказчика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, осуществляющих закупки в рамках переданных полномочий государственного (муниципального) заказчика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7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8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5" w:name="dst100123"/>
            <w:bookmarkEnd w:id="1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Место нахождения (адрес), телефон, адрес электронной почты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9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6" w:name="dst100124"/>
            <w:bookmarkEnd w:id="16"/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7" w:name="dst100125"/>
            <w:bookmarkEnd w:id="17"/>
            <w:proofErr w:type="gramStart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8" w:name="dst100126"/>
            <w:bookmarkEnd w:id="18"/>
            <w:r>
              <w:rPr>
                <w:rStyle w:val="blk"/>
                <w:rFonts w:eastAsiaTheme="minorEastAsia"/>
                <w:sz w:val="26"/>
                <w:szCs w:val="26"/>
              </w:rPr>
              <w:t xml:space="preserve">Дата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9" w:name="dst100127"/>
            <w:bookmarkEnd w:id="19"/>
            <w:r>
              <w:rPr>
                <w:rStyle w:val="blk"/>
                <w:rFonts w:eastAsiaTheme="minorEastAsia"/>
                <w:sz w:val="26"/>
                <w:szCs w:val="26"/>
              </w:rPr>
              <w:t>Единица измерения, рубль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20" w:name="dst100128"/>
            <w:bookmarkEnd w:id="20"/>
            <w:r>
              <w:rPr>
                <w:rStyle w:val="blk"/>
                <w:rFonts w:eastAsiaTheme="minorEastAsia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jc w:val="center"/>
              <w:rPr>
                <w:sz w:val="26"/>
                <w:szCs w:val="26"/>
              </w:rPr>
            </w:pPr>
            <w:r>
              <w:rPr>
                <w:rStyle w:val="blk"/>
                <w:rFonts w:eastAsiaTheme="minorEastAsia"/>
                <w:sz w:val="26"/>
                <w:szCs w:val="26"/>
              </w:rPr>
              <w:t>383</w:t>
            </w:r>
          </w:p>
        </w:tc>
      </w:tr>
    </w:tbl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>Совокупный годовой объём закупок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), руб. _________________________</w:t>
      </w: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  <w:sectPr w:rsidR="00E4259F" w:rsidSect="008530E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76"/>
        <w:tblW w:w="15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5"/>
        <w:gridCol w:w="604"/>
        <w:gridCol w:w="284"/>
        <w:gridCol w:w="283"/>
        <w:gridCol w:w="142"/>
        <w:gridCol w:w="567"/>
        <w:gridCol w:w="567"/>
        <w:gridCol w:w="425"/>
        <w:gridCol w:w="425"/>
        <w:gridCol w:w="425"/>
        <w:gridCol w:w="426"/>
        <w:gridCol w:w="566"/>
        <w:gridCol w:w="283"/>
        <w:gridCol w:w="426"/>
        <w:gridCol w:w="283"/>
        <w:gridCol w:w="425"/>
        <w:gridCol w:w="426"/>
        <w:gridCol w:w="425"/>
        <w:gridCol w:w="567"/>
        <w:gridCol w:w="709"/>
        <w:gridCol w:w="283"/>
        <w:gridCol w:w="568"/>
        <w:gridCol w:w="569"/>
        <w:gridCol w:w="425"/>
        <w:gridCol w:w="425"/>
        <w:gridCol w:w="587"/>
        <w:gridCol w:w="567"/>
        <w:gridCol w:w="426"/>
        <w:gridCol w:w="425"/>
        <w:gridCol w:w="688"/>
        <w:gridCol w:w="21"/>
        <w:gridCol w:w="546"/>
        <w:gridCol w:w="21"/>
        <w:gridCol w:w="425"/>
        <w:gridCol w:w="567"/>
        <w:gridCol w:w="567"/>
      </w:tblGrid>
      <w:tr w:rsidR="00E4259F" w:rsidRPr="00457767" w:rsidTr="0036667A"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</w:t>
            </w:r>
            <w:proofErr w:type="spellEnd"/>
            <w:proofErr w:type="gramEnd"/>
            <w:r w:rsidRPr="00457767">
              <w:rPr>
                <w:rStyle w:val="blk"/>
                <w:rFonts w:eastAsiaTheme="minorEastAsia"/>
                <w:sz w:val="14"/>
                <w:szCs w:val="16"/>
              </w:rPr>
              <w:t>/</w:t>
            </w:r>
            <w:proofErr w:type="spell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1" w:name="dst100130"/>
            <w:bookmarkEnd w:id="2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2" w:name="dst100131"/>
            <w:bookmarkEnd w:id="2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Объект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3" w:name="dst100132"/>
            <w:bookmarkEnd w:id="23"/>
            <w:proofErr w:type="gramStart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4" w:name="dst100133"/>
            <w:bookmarkEnd w:id="2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аванса</w:t>
            </w:r>
            <w:r w:rsidRPr="00457767">
              <w:rPr>
                <w:rStyle w:val="apple-converted-space"/>
                <w:rFonts w:eastAsiaTheme="minorEastAsia"/>
                <w:sz w:val="14"/>
                <w:szCs w:val="16"/>
              </w:rPr>
              <w:t> </w:t>
            </w:r>
            <w:hyperlink r:id="rId10" w:anchor="dst100305" w:history="1">
              <w:r w:rsidRPr="00457767">
                <w:rPr>
                  <w:rStyle w:val="a5"/>
                  <w:color w:val="666699"/>
                  <w:sz w:val="14"/>
                  <w:szCs w:val="16"/>
                </w:rPr>
                <w:t>&lt;*&gt;</w:t>
              </w:r>
            </w:hyperlink>
            <w:r w:rsidRPr="00457767">
              <w:rPr>
                <w:rStyle w:val="blk"/>
                <w:rFonts w:eastAsiaTheme="minorEastAsia"/>
                <w:sz w:val="14"/>
                <w:szCs w:val="16"/>
              </w:rPr>
              <w:t>(процентов)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5" w:name="dst100134"/>
            <w:bookmarkEnd w:id="2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Планируемые платежи (тыс. рублей)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6" w:name="dst100135"/>
            <w:bookmarkEnd w:id="2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7" w:name="dst100136"/>
            <w:bookmarkEnd w:id="2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8" w:name="dst100137"/>
            <w:bookmarkEnd w:id="2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9" w:name="dst100138"/>
            <w:bookmarkEnd w:id="2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обеспечения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0" w:name="dst100139"/>
            <w:bookmarkStart w:id="31" w:name="dst100140"/>
            <w:bookmarkEnd w:id="30"/>
            <w:bookmarkEnd w:id="31"/>
            <w:r w:rsidRPr="00457767">
              <w:rPr>
                <w:sz w:val="14"/>
                <w:szCs w:val="16"/>
              </w:rPr>
              <w:t>Планируемый срок (месяц, год)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2" w:name="dst100143"/>
            <w:bookmarkEnd w:id="32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Преимущества, предоставляемые участникам закупки </w:t>
            </w:r>
          </w:p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в соответствии со статьями 28 и 29 Федерального закона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("да" или "нет")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Применение национального режима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при осуществлении закупок *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Дополнительные требования к участникам закупки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отдельных видов товаров, работ, услуг *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Сведения о проведении обязательного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общественного обсуждения закупки 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Информация о банковском сопровождении контрактов/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казначейском 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>сопровождении</w:t>
            </w:r>
            <w:proofErr w:type="gramEnd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контрактов *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3" w:name="dst100149"/>
            <w:bookmarkEnd w:id="33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Обоснование внесения изменений</w:t>
            </w:r>
            <w:proofErr w:type="gramStart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4" w:name="dst100150"/>
            <w:bookmarkEnd w:id="34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B04B34" w:rsidRDefault="00E4259F" w:rsidP="0036667A">
            <w:pPr>
              <w:rPr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Наименование организатора проведения</w:t>
            </w:r>
          </w:p>
          <w:p w:rsidR="00E4259F" w:rsidRPr="00E90DCB" w:rsidRDefault="00E4259F" w:rsidP="0036667A">
            <w:pPr>
              <w:rPr>
                <w:rStyle w:val="blk"/>
                <w:rFonts w:eastAsiaTheme="minorEastAsia"/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совместного конкурса или аукциона</w:t>
            </w:r>
          </w:p>
        </w:tc>
      </w:tr>
      <w:tr w:rsidR="00E4259F" w:rsidRPr="00457767" w:rsidTr="0036667A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5" w:name="dst100151"/>
            <w:bookmarkEnd w:id="3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6" w:name="dst100152"/>
            <w:bookmarkEnd w:id="3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описание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7" w:name="dst100153"/>
            <w:bookmarkEnd w:id="3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8" w:name="dst100154"/>
            <w:bookmarkEnd w:id="3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9" w:name="dst100155"/>
            <w:bookmarkEnd w:id="3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6"/>
                <w:szCs w:val="16"/>
              </w:rPr>
            </w:pPr>
            <w:bookmarkStart w:id="40" w:name="dst100156"/>
            <w:bookmarkEnd w:id="40"/>
            <w:r w:rsidRPr="00457767">
              <w:rPr>
                <w:rStyle w:val="blk"/>
                <w:rFonts w:eastAsiaTheme="minorEastAsi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1" w:name="dst100157"/>
            <w:bookmarkEnd w:id="4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Код по ОКЕИ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2" w:name="dst100158"/>
            <w:bookmarkEnd w:id="4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3" w:name="dst100159"/>
            <w:bookmarkEnd w:id="4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4" w:name="dst100160"/>
            <w:bookmarkEnd w:id="4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5" w:name="dst100161"/>
            <w:bookmarkEnd w:id="4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6" w:name="dst100162"/>
            <w:bookmarkEnd w:id="4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заявки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7" w:name="dst100163"/>
            <w:bookmarkEnd w:id="4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исполнения контракта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начало</w:t>
            </w:r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осуще</w:t>
            </w:r>
            <w:proofErr w:type="spellEnd"/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ствлен</w:t>
            </w:r>
            <w:proofErr w:type="spellEnd"/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ия</w:t>
            </w:r>
            <w:proofErr w:type="spellEnd"/>
            <w:r w:rsidRPr="00457767">
              <w:rPr>
                <w:sz w:val="14"/>
                <w:szCs w:val="18"/>
              </w:rPr>
              <w:t xml:space="preserve"> </w:t>
            </w:r>
            <w:proofErr w:type="spellStart"/>
            <w:r w:rsidRPr="00457767">
              <w:rPr>
                <w:sz w:val="14"/>
                <w:szCs w:val="18"/>
              </w:rPr>
              <w:t>заку</w:t>
            </w:r>
            <w:proofErr w:type="spellEnd"/>
          </w:p>
          <w:p w:rsidR="00E4259F" w:rsidRPr="00457767" w:rsidRDefault="00E4259F" w:rsidP="0036667A">
            <w:pPr>
              <w:pStyle w:val="a3"/>
            </w:pPr>
            <w:proofErr w:type="spellStart"/>
            <w:r w:rsidRPr="00457767">
              <w:rPr>
                <w:sz w:val="14"/>
                <w:szCs w:val="18"/>
              </w:rPr>
              <w:t>пки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Окончания исполнения контракта</w:t>
            </w:r>
          </w:p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8" w:name="dst100164"/>
            <w:bookmarkEnd w:id="4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9" w:name="dst100165"/>
            <w:bookmarkEnd w:id="4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0" w:name="dst100166"/>
            <w:bookmarkEnd w:id="5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1" w:name="dst100167"/>
            <w:bookmarkEnd w:id="5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</w:tr>
      <w:tr w:rsidR="00E4259F" w:rsidRPr="00457767" w:rsidTr="0036667A">
        <w:trPr>
          <w:trHeight w:val="277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2" w:name="dst100168"/>
            <w:bookmarkEnd w:id="5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3" w:name="dst100169"/>
            <w:bookmarkEnd w:id="5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4" w:name="dst100170"/>
            <w:bookmarkEnd w:id="5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5" w:name="dst100171"/>
            <w:bookmarkEnd w:id="5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6" w:name="dst100172"/>
            <w:bookmarkEnd w:id="5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7" w:name="dst100173"/>
            <w:bookmarkEnd w:id="5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8" w:name="dst100174"/>
            <w:bookmarkEnd w:id="58"/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9" w:name="dst100175"/>
            <w:bookmarkEnd w:id="59"/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0" w:name="dst100176"/>
            <w:bookmarkEnd w:id="60"/>
            <w:r>
              <w:rPr>
                <w:rStyle w:val="blk"/>
                <w:rFonts w:eastAsiaTheme="minorEastAsia"/>
                <w:sz w:val="14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1" w:name="dst100177"/>
            <w:bookmarkEnd w:id="6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2" w:name="dst100178"/>
            <w:bookmarkEnd w:id="6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3" w:name="dst100179"/>
            <w:bookmarkEnd w:id="6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4" w:name="dst100180"/>
            <w:bookmarkEnd w:id="6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5" w:name="dst100181"/>
            <w:bookmarkEnd w:id="6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6" w:name="dst100182"/>
            <w:bookmarkEnd w:id="6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7" w:name="dst100183"/>
            <w:bookmarkEnd w:id="6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8" w:name="dst100184"/>
            <w:bookmarkEnd w:id="6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9" w:name="dst100185"/>
            <w:bookmarkEnd w:id="6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0" w:name="dst100186"/>
            <w:bookmarkEnd w:id="70"/>
            <w:r>
              <w:rPr>
                <w:rStyle w:val="blk"/>
                <w:rFonts w:eastAsiaTheme="minorEastAsia"/>
                <w:sz w:val="14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1" w:name="dst100187"/>
            <w:bookmarkEnd w:id="7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2" w:name="dst100188"/>
            <w:bookmarkEnd w:id="7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3" w:name="dst100189"/>
            <w:bookmarkEnd w:id="7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4" w:name="dst100190"/>
            <w:bookmarkEnd w:id="74"/>
            <w:r>
              <w:rPr>
                <w:rStyle w:val="blk"/>
                <w:rFonts w:eastAsiaTheme="minorEastAsia"/>
                <w:sz w:val="14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5" w:name="dst100191"/>
            <w:bookmarkStart w:id="76" w:name="dst100192"/>
            <w:bookmarkEnd w:id="75"/>
            <w:bookmarkEnd w:id="7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7" w:name="dst100193"/>
            <w:bookmarkEnd w:id="7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8" w:name="dst100194"/>
            <w:bookmarkEnd w:id="7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9" w:name="dst100195"/>
            <w:bookmarkEnd w:id="7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0" w:name="dst100196"/>
            <w:bookmarkEnd w:id="8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1" w:name="dst100197"/>
            <w:bookmarkEnd w:id="8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30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2" w:name="dst100198"/>
            <w:bookmarkEnd w:id="8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3" w:name="dst100199"/>
            <w:bookmarkEnd w:id="8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33</w:t>
            </w: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44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4" w:name="dst100200"/>
            <w:bookmarkEnd w:id="8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Итого по КБК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5" w:name="dst100201"/>
            <w:bookmarkEnd w:id="8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6" w:name="dst100202"/>
            <w:bookmarkEnd w:id="8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7" w:name="dst100203"/>
            <w:bookmarkEnd w:id="8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8" w:name="dst100204"/>
            <w:bookmarkEnd w:id="8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9" w:name="dst100205"/>
            <w:bookmarkEnd w:id="8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0" w:name="dst100206"/>
            <w:bookmarkEnd w:id="9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1" w:name="dst100207"/>
            <w:bookmarkEnd w:id="9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2" w:name="dst100208"/>
            <w:bookmarkEnd w:id="9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3" w:name="dst100209"/>
            <w:bookmarkEnd w:id="9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4" w:name="dst100210"/>
            <w:bookmarkEnd w:id="9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5" w:name="dst100211"/>
            <w:bookmarkEnd w:id="9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6" w:name="dst100212"/>
            <w:bookmarkEnd w:id="9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7" w:name="dst100213"/>
            <w:bookmarkEnd w:id="9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8" w:name="dst100214"/>
            <w:bookmarkEnd w:id="9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9" w:name="dst100215"/>
            <w:bookmarkEnd w:id="9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0" w:name="dst100216"/>
            <w:bookmarkEnd w:id="10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1" w:name="dst100217"/>
            <w:bookmarkEnd w:id="10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2" w:name="dst100218"/>
            <w:bookmarkEnd w:id="10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3" w:name="dst100219"/>
            <w:bookmarkEnd w:id="10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4" w:name="dst100220"/>
            <w:bookmarkEnd w:id="10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5" w:name="dst100221"/>
            <w:bookmarkEnd w:id="10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bookmarkStart w:id="106" w:name="dst100222"/>
        <w:bookmarkEnd w:id="106"/>
      </w:tr>
      <w:tr w:rsidR="00E4259F" w:rsidRPr="00457767" w:rsidTr="0036667A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7" w:name="dst100223"/>
            <w:bookmarkEnd w:id="10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8" w:name="dst100224"/>
            <w:bookmarkEnd w:id="10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9" w:name="dst100225"/>
            <w:bookmarkEnd w:id="10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0" w:name="dst100226"/>
            <w:bookmarkEnd w:id="11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1" w:name="dst100227"/>
            <w:bookmarkEnd w:id="11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2" w:name="dst100228"/>
            <w:bookmarkEnd w:id="11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3" w:name="dst100229"/>
            <w:bookmarkEnd w:id="11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4" w:name="dst100230"/>
            <w:bookmarkEnd w:id="11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5" w:name="dst100231"/>
            <w:bookmarkEnd w:id="11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6" w:name="dst100232"/>
            <w:bookmarkEnd w:id="11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7" w:name="dst100233"/>
            <w:bookmarkEnd w:id="11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8" w:name="dst100234"/>
            <w:bookmarkEnd w:id="11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9" w:name="dst100235"/>
            <w:bookmarkEnd w:id="11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0" w:name="dst100236"/>
            <w:bookmarkEnd w:id="12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1" w:name="dst100237"/>
            <w:bookmarkEnd w:id="12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2" w:name="dst100238"/>
            <w:bookmarkEnd w:id="12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3" w:name="dst100239"/>
            <w:bookmarkEnd w:id="12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4" w:name="dst100240"/>
            <w:bookmarkEnd w:id="12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5" w:name="dst100241"/>
            <w:bookmarkEnd w:id="12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6" w:name="dst100242"/>
            <w:bookmarkEnd w:id="12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7" w:name="dst100243"/>
            <w:bookmarkEnd w:id="12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8" w:name="dst100244"/>
            <w:bookmarkEnd w:id="12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9" w:name="dst100245"/>
            <w:bookmarkEnd w:id="12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30" w:name="dst100246"/>
        <w:bookmarkEnd w:id="130"/>
      </w:tr>
      <w:tr w:rsidR="00E4259F" w:rsidRPr="00457767" w:rsidTr="0036667A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1" w:name="dst100247"/>
            <w:bookmarkEnd w:id="13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в том числе:</w:t>
            </w:r>
          </w:p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2" w:name="dst100248"/>
            <w:bookmarkEnd w:id="13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3" w:name="dst100249"/>
            <w:bookmarkEnd w:id="13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4" w:name="dst100250"/>
            <w:bookmarkEnd w:id="13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5" w:name="dst100251"/>
            <w:bookmarkEnd w:id="13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6" w:name="dst100252"/>
            <w:bookmarkEnd w:id="13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7" w:name="dst100253"/>
            <w:bookmarkEnd w:id="13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8" w:name="dst100254"/>
            <w:bookmarkEnd w:id="13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9" w:name="dst100255"/>
            <w:bookmarkEnd w:id="13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0" w:name="dst100256"/>
            <w:bookmarkEnd w:id="14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1" w:name="dst100257"/>
            <w:bookmarkEnd w:id="14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2" w:name="dst100258"/>
            <w:bookmarkEnd w:id="14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3" w:name="dst100259"/>
            <w:bookmarkEnd w:id="14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4" w:name="dst100260"/>
            <w:bookmarkEnd w:id="14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5" w:name="dst100261"/>
            <w:bookmarkEnd w:id="14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6" w:name="dst100262"/>
            <w:bookmarkEnd w:id="14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7" w:name="dst100263"/>
            <w:bookmarkEnd w:id="14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8" w:name="dst100264"/>
            <w:bookmarkEnd w:id="14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9" w:name="dst100265"/>
            <w:bookmarkEnd w:id="14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0" w:name="dst100266"/>
            <w:bookmarkEnd w:id="15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1" w:name="dst100267"/>
            <w:bookmarkEnd w:id="15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2" w:name="dst100268"/>
            <w:bookmarkEnd w:id="15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3" w:name="dst100269"/>
            <w:bookmarkEnd w:id="15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4" w:name="dst100270"/>
            <w:bookmarkEnd w:id="15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5" w:name="dst100271"/>
            <w:bookmarkEnd w:id="15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6" w:name="dst100272"/>
            <w:bookmarkEnd w:id="15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7" w:name="dst100273"/>
            <w:bookmarkEnd w:id="15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58" w:name="dst100274"/>
        <w:bookmarkEnd w:id="158"/>
      </w:tr>
      <w:tr w:rsidR="00E4259F" w:rsidRPr="00457767" w:rsidTr="0036667A">
        <w:trPr>
          <w:trHeight w:val="67"/>
        </w:trPr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9" w:name="dst100275"/>
            <w:bookmarkEnd w:id="159"/>
            <w:r w:rsidRPr="00457767">
              <w:rPr>
                <w:rStyle w:val="blk"/>
                <w:rFonts w:eastAsiaTheme="minorEastAsia"/>
                <w:sz w:val="16"/>
                <w:szCs w:val="18"/>
              </w:rPr>
              <w:t xml:space="preserve">закупок, которые планируется осуществить у </w:t>
            </w: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0" w:name="dst100276"/>
            <w:bookmarkEnd w:id="16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1" w:name="dst100277"/>
            <w:bookmarkEnd w:id="16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2" w:name="dst100278"/>
            <w:bookmarkEnd w:id="16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3" w:name="dst100279"/>
            <w:bookmarkEnd w:id="16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4" w:name="dst100280"/>
            <w:bookmarkEnd w:id="16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5" w:name="dst100281"/>
            <w:bookmarkEnd w:id="16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6" w:name="dst100282"/>
            <w:bookmarkEnd w:id="16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7" w:name="dst100283"/>
            <w:bookmarkEnd w:id="16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8" w:name="dst100284"/>
            <w:bookmarkEnd w:id="16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9" w:name="dst100285"/>
            <w:bookmarkEnd w:id="16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0" w:name="dst100286"/>
            <w:bookmarkEnd w:id="17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1" w:name="dst100287"/>
            <w:bookmarkEnd w:id="17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2" w:name="dst100288"/>
            <w:bookmarkEnd w:id="17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3" w:name="dst100289"/>
            <w:bookmarkEnd w:id="17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4" w:name="dst100290"/>
            <w:bookmarkEnd w:id="17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5" w:name="dst100291"/>
            <w:bookmarkEnd w:id="17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6" w:name="dst100292"/>
            <w:bookmarkEnd w:id="17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7" w:name="dst100293"/>
            <w:bookmarkEnd w:id="17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8" w:name="dst100294"/>
            <w:bookmarkEnd w:id="17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9" w:name="dst100295"/>
            <w:bookmarkEnd w:id="17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0" w:name="dst100296"/>
            <w:bookmarkEnd w:id="18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1" w:name="dst100297"/>
            <w:bookmarkEnd w:id="18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2" w:name="dst100298"/>
            <w:bookmarkEnd w:id="18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3" w:name="dst100299"/>
            <w:bookmarkEnd w:id="18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4" w:name="dst100300"/>
            <w:bookmarkEnd w:id="18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5" w:name="dst100301"/>
            <w:bookmarkEnd w:id="18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86" w:name="dst100302"/>
        <w:bookmarkEnd w:id="186"/>
      </w:tr>
    </w:tbl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________________________________________ ___________ "__" _________ 20__ г.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</w:t>
      </w:r>
      <w:proofErr w:type="gram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(ф.и.о., должность руководителя       (подпись)   (дата утверждения)</w:t>
      </w:r>
      <w:proofErr w:type="gramEnd"/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(уполномоченного должностного лица)</w:t>
      </w:r>
    </w:p>
    <w:p w:rsidR="00E4259F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заказчика)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_______________________________________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___________</w:t>
      </w:r>
    </w:p>
    <w:p w:rsidR="00E4259F" w:rsidRPr="00C71C34" w:rsidRDefault="00E4259F" w:rsidP="00E4259F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  <w:sectPr w:rsidR="00E4259F" w:rsidRPr="00C71C34" w:rsidSect="008530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(ф.и.о. ответстве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нного исполнителя)                                     (подпись)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М.П.</w:t>
      </w:r>
      <w:bookmarkStart w:id="187" w:name="dst100303"/>
      <w:bookmarkEnd w:id="187"/>
    </w:p>
    <w:p w:rsidR="00427A7F" w:rsidRDefault="00427A7F">
      <w:bookmarkStart w:id="188" w:name="_GoBack"/>
      <w:bookmarkEnd w:id="188"/>
    </w:p>
    <w:sectPr w:rsidR="00427A7F" w:rsidSect="0092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EFF"/>
    <w:rsid w:val="00177D27"/>
    <w:rsid w:val="00300EFF"/>
    <w:rsid w:val="00427A7F"/>
    <w:rsid w:val="005C0804"/>
    <w:rsid w:val="00710450"/>
    <w:rsid w:val="00920C7F"/>
    <w:rsid w:val="00E4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911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0797/ee32005f95e8e0523ef39ab1fc8cd1941e5bd74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0797/ee32005f95e8e0523ef39ab1fc8cd1941e5bd7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9911/" TargetMode="External"/><Relationship Id="rId10" Type="http://schemas.openxmlformats.org/officeDocument/2006/relationships/hyperlink" Target="http://www.consultant.ru/document/cons_doc_LAW_180797/ee32005f95e8e0523ef39ab1fc8cd1941e5bd746/" TargetMode="External"/><Relationship Id="rId4" Type="http://schemas.openxmlformats.org/officeDocument/2006/relationships/hyperlink" Target="http://www.consultant.ru/document/cons_doc_LAW_139192/" TargetMode="External"/><Relationship Id="rId9" Type="http://schemas.openxmlformats.org/officeDocument/2006/relationships/hyperlink" Target="http://www.consultant.ru/document/cons_doc_LAW_180797/ee32005f95e8e0523ef39ab1fc8cd1941e5bd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4651</Words>
  <Characters>26513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2018-12-20T10:37:00Z</dcterms:created>
  <dcterms:modified xsi:type="dcterms:W3CDTF">2018-12-20T10:51:00Z</dcterms:modified>
</cp:coreProperties>
</file>