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Default="001E3A99" w:rsidP="001E3A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E3A9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14400"/>
            <wp:effectExtent l="19050" t="0" r="9525" b="0"/>
            <wp:docPr id="1" name="Рисунок 4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A99" w:rsidRPr="003736F2" w:rsidRDefault="001E3A99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6F2">
        <w:rPr>
          <w:rFonts w:ascii="Times New Roman" w:hAnsi="Times New Roman"/>
          <w:b/>
          <w:sz w:val="28"/>
          <w:szCs w:val="28"/>
        </w:rPr>
        <w:t>АДМИНИСТРАЦИЯ</w:t>
      </w:r>
    </w:p>
    <w:p w:rsidR="001E3A99" w:rsidRPr="003736F2" w:rsidRDefault="002A1DBC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СМОРОДИНСКОГО МУНИЦИПАЛЬНОГО ОБРАЗОВАНИЯ ПЕРЕЛЮБСКОГО </w:t>
      </w:r>
      <w:r w:rsidR="001E3A99" w:rsidRPr="003736F2"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</w:p>
    <w:p w:rsidR="001E3A99" w:rsidRPr="003736F2" w:rsidRDefault="001E3A99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6F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E3A99" w:rsidRPr="003736F2" w:rsidRDefault="001E3A99" w:rsidP="001E3A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3A99" w:rsidRPr="003736F2" w:rsidRDefault="001E3A99" w:rsidP="001E3A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736F2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736F2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1E3A99" w:rsidRPr="003736F2" w:rsidRDefault="001E3A99" w:rsidP="001E3A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A99" w:rsidRPr="002A1DBC" w:rsidRDefault="001E3A99" w:rsidP="001E3A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2A1DBC">
        <w:rPr>
          <w:rFonts w:ascii="Times New Roman" w:hAnsi="Times New Roman"/>
          <w:bCs/>
          <w:sz w:val="28"/>
          <w:szCs w:val="28"/>
        </w:rPr>
        <w:t xml:space="preserve">29 января  </w:t>
      </w:r>
      <w:r w:rsidRPr="003736F2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3736F2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2A1DBC">
        <w:rPr>
          <w:rFonts w:ascii="Times New Roman" w:hAnsi="Times New Roman"/>
          <w:bCs/>
          <w:sz w:val="28"/>
          <w:szCs w:val="28"/>
        </w:rPr>
        <w:t>2</w:t>
      </w:r>
    </w:p>
    <w:p w:rsidR="001E3A99" w:rsidRPr="00AE2D1D" w:rsidRDefault="001E3A99" w:rsidP="001E3A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E3A99" w:rsidRPr="003736F2" w:rsidRDefault="001E3A99" w:rsidP="001E3A99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ведения реестра</w:t>
      </w:r>
    </w:p>
    <w:p w:rsidR="002A1DBC" w:rsidRDefault="001E3A99" w:rsidP="001E3A99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расходных обязательств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1DBC">
        <w:rPr>
          <w:rFonts w:ascii="Times New Roman" w:eastAsia="Times New Roman" w:hAnsi="Times New Roman" w:cs="Times New Roman"/>
          <w:b/>
          <w:sz w:val="28"/>
          <w:szCs w:val="28"/>
        </w:rPr>
        <w:t>Смородинского</w:t>
      </w:r>
      <w:proofErr w:type="spellEnd"/>
      <w:r w:rsidR="002A1D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3A99" w:rsidRPr="003736F2" w:rsidRDefault="002A1DBC" w:rsidP="001E3A99">
      <w:pPr>
        <w:pStyle w:val="ac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1E3A99">
        <w:rPr>
          <w:rFonts w:ascii="Times New Roman" w:eastAsia="Times New Roman" w:hAnsi="Times New Roman" w:cs="Times New Roman"/>
          <w:b/>
          <w:sz w:val="28"/>
          <w:szCs w:val="28"/>
        </w:rPr>
        <w:t>Перелюбского</w:t>
      </w:r>
      <w:proofErr w:type="spellEnd"/>
    </w:p>
    <w:p w:rsidR="00E80735" w:rsidRPr="00E80735" w:rsidRDefault="001E3A99" w:rsidP="006F4C2A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3736F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  <w:r w:rsidR="00E80735" w:rsidRPr="00E80735">
        <w:rPr>
          <w:rFonts w:ascii="Times New Roman" w:eastAsia="Times New Roman" w:hAnsi="Times New Roman"/>
          <w:sz w:val="24"/>
          <w:szCs w:val="24"/>
        </w:rPr>
        <w:t> </w:t>
      </w:r>
    </w:p>
    <w:p w:rsidR="00E80735" w:rsidRPr="00E80735" w:rsidRDefault="00E80735" w:rsidP="00D72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87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 Положением о бюджетном процессе в </w:t>
      </w:r>
      <w:proofErr w:type="spellStart"/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Смородинском</w:t>
      </w:r>
      <w:proofErr w:type="spellEnd"/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Перелюбско</w:t>
      </w:r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а Саратовской области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220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Уставом</w:t>
      </w:r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Перелюб</w:t>
      </w:r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Саратовской области, </w:t>
      </w:r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с учетом приказа  Министерства финансов РФ от 31 .05.2017 года №82Н «Об утверждении Порядка</w:t>
      </w:r>
      <w:proofErr w:type="gramEnd"/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реестров расходных обязательств субъектов РФ</w:t>
      </w:r>
      <w:proofErr w:type="gramStart"/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C367DC">
        <w:rPr>
          <w:rFonts w:ascii="Times New Roman" w:eastAsia="Times New Roman" w:hAnsi="Times New Roman"/>
          <w:sz w:val="24"/>
          <w:szCs w:val="24"/>
          <w:lang w:eastAsia="ru-RU"/>
        </w:rPr>
        <w:t>сводов  реестров расходных обязательств муниципальных образований ,входящих в состав субъекта РФ»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 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1.         Утвердить Порядок ведения реестра расходных обязательств 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Смородинском</w:t>
      </w:r>
      <w:proofErr w:type="spellEnd"/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образовании </w:t>
      </w:r>
      <w:proofErr w:type="spellStart"/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="002A1DB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 w:rsidR="001E3A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:rsidR="00E80735" w:rsidRPr="00E80735" w:rsidRDefault="00D72573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>.         Опубликовать (разместить) настоящее постановление на официальном сайте администрации</w:t>
      </w:r>
      <w:r w:rsidRP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AF6BF9" w:rsidRP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E80735" w:rsidRPr="00E80735" w:rsidRDefault="00D72573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>.        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AF6B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807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 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Pr="00AF6BF9" w:rsidRDefault="00E80735" w:rsidP="00AF6BF9">
      <w:pPr>
        <w:pStyle w:val="ac"/>
        <w:rPr>
          <w:rFonts w:ascii="Times New Roman" w:eastAsia="Times New Roman" w:hAnsi="Times New Roman"/>
          <w:sz w:val="24"/>
          <w:szCs w:val="24"/>
        </w:rPr>
      </w:pPr>
      <w:r w:rsidRPr="00AF6BF9">
        <w:rPr>
          <w:rFonts w:ascii="Times New Roman" w:eastAsia="Times New Roman" w:hAnsi="Times New Roman"/>
          <w:b/>
          <w:bCs/>
          <w:sz w:val="24"/>
          <w:szCs w:val="24"/>
        </w:rPr>
        <w:t xml:space="preserve">Глава </w:t>
      </w:r>
      <w:proofErr w:type="spellStart"/>
      <w:r w:rsidR="00D72573">
        <w:rPr>
          <w:rFonts w:ascii="Times New Roman" w:eastAsia="Times New Roman" w:hAnsi="Times New Roman" w:cs="Times New Roman"/>
          <w:b/>
          <w:sz w:val="24"/>
          <w:szCs w:val="24"/>
        </w:rPr>
        <w:t>Смородинского</w:t>
      </w:r>
      <w:proofErr w:type="spellEnd"/>
      <w:r w:rsidR="00D72573">
        <w:rPr>
          <w:rFonts w:ascii="Times New Roman" w:eastAsia="Times New Roman" w:hAnsi="Times New Roman" w:cs="Times New Roman"/>
          <w:b/>
          <w:sz w:val="24"/>
          <w:szCs w:val="24"/>
        </w:rPr>
        <w:t xml:space="preserve"> МО</w:t>
      </w:r>
      <w:r w:rsidR="00AF6BF9" w:rsidRPr="00AF6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AF6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AF6BF9" w:rsidRPr="00AF6B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D72573">
        <w:rPr>
          <w:rFonts w:ascii="Times New Roman" w:eastAsia="Times New Roman" w:hAnsi="Times New Roman" w:cs="Times New Roman"/>
          <w:b/>
          <w:sz w:val="24"/>
          <w:szCs w:val="24"/>
        </w:rPr>
        <w:t xml:space="preserve">Т.В. </w:t>
      </w:r>
      <w:proofErr w:type="spellStart"/>
      <w:r w:rsidR="00D72573">
        <w:rPr>
          <w:rFonts w:ascii="Times New Roman" w:eastAsia="Times New Roman" w:hAnsi="Times New Roman" w:cs="Times New Roman"/>
          <w:b/>
          <w:sz w:val="24"/>
          <w:szCs w:val="24"/>
        </w:rPr>
        <w:t>Савлук</w:t>
      </w:r>
      <w:proofErr w:type="spellEnd"/>
    </w:p>
    <w:p w:rsidR="00E80735" w:rsidRPr="00E80735" w:rsidRDefault="00E80735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80735" w:rsidRDefault="00E80735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72573" w:rsidRDefault="006F1B35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6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</w:p>
    <w:p w:rsidR="006F1B35" w:rsidRPr="00E80735" w:rsidRDefault="006F1B35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области</w:t>
      </w:r>
    </w:p>
    <w:p w:rsidR="00E80735" w:rsidRPr="002A1DBC" w:rsidRDefault="00E80735" w:rsidP="00B22012">
      <w:pPr>
        <w:spacing w:before="100" w:beforeAutospacing="1" w:after="100" w:afterAutospacing="1" w:line="1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30ED" w:rsidRPr="002A1DBC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80735" w:rsidRPr="00E80735" w:rsidRDefault="00E80735" w:rsidP="00D72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D72573" w:rsidRDefault="00E80735" w:rsidP="00D725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573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</w:t>
      </w:r>
    </w:p>
    <w:p w:rsidR="00D72573" w:rsidRPr="00D72573" w:rsidRDefault="00E80735" w:rsidP="00D725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5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ведения реестра расходных обязательств </w:t>
      </w:r>
      <w:r w:rsidRPr="00D72573">
        <w:rPr>
          <w:rFonts w:ascii="Times New Roman" w:eastAsia="Times New Roman" w:hAnsi="Times New Roman"/>
          <w:bCs/>
          <w:sz w:val="24"/>
          <w:szCs w:val="24"/>
          <w:lang w:eastAsia="ru-RU"/>
        </w:rPr>
        <w:br/>
      </w:r>
      <w:proofErr w:type="spellStart"/>
      <w:r w:rsidR="00D72573" w:rsidRPr="00D72573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D72573" w:rsidRP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80735" w:rsidRPr="00D72573" w:rsidRDefault="006F1B35" w:rsidP="00D725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2573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P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 w:rsidR="00D72573" w:rsidRP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области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F1B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1.  Настоящий Порядок устанавливает правила ведения реестра расходных обязательств </w:t>
      </w:r>
      <w:proofErr w:type="spellStart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72573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области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2.  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Реестр расходных обязательств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72573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области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Реестр) ведется с целью учета расходных обязательств </w:t>
      </w:r>
      <w:proofErr w:type="spellStart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72573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области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расходные обязательства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) независимо от срока их окончания и определения объема средств бюджета </w:t>
      </w:r>
      <w:proofErr w:type="spellStart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72573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Саратовской области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бюджет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), необходимых для их исполнения.</w:t>
      </w:r>
      <w:proofErr w:type="gramEnd"/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3.  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Реестр представляет собой единую информационную базу данных, содержащую в электронном и бумажном форматах сведения о расходных обязательствах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  <w:proofErr w:type="gramEnd"/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4.  Сведения, содержащиеся в Реестре, используются при разработке проекта бюджета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(очередной финансовый год и плановый период).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5.  Ведение Реестра осуществляется финансовым </w:t>
      </w:r>
      <w:r w:rsidR="00B22012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72573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Саратовской области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финансов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) путем внесения в единую информационную базу данных сведений о расходных обязательствах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proofErr w:type="gramStart"/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обновления и (или) исключения этих сведений.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6.  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Главные распорядители средств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составляют реестры расходных обязательств (далее – реестры главных распорядителей) по форме согласно приложению к настоящему Порядку в соответствии с требованиями министерства финансов Саратовской области о представлении реестров расходных обязательств и с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учетом рекомендаций Министерства финансов Российской Федерации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субъекта Российской Федерации, и представляют их на </w:t>
      </w:r>
      <w:proofErr w:type="gramStart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бумажном</w:t>
      </w:r>
      <w:proofErr w:type="gramEnd"/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магнитном носителях в финансовый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запросу финансового </w:t>
      </w:r>
      <w:r w:rsidR="006F1B35"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главные распорядители средств бюджета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представляют копии нормативных правовых актов, договоров, соглашений, устанавливающих расходные обязательства </w:t>
      </w:r>
      <w:r w:rsidR="006F1B35" w:rsidRPr="006F1B3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</w:t>
      </w:r>
      <w:proofErr w:type="gramStart"/>
      <w:r w:rsidR="006F1B35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7. Сроки предоставления реестров главных распорядителей устанавливаются финансовым 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сроков представления Реестра в министерство финансов Саратовской области. </w:t>
      </w:r>
    </w:p>
    <w:p w:rsidR="00AE2D1D" w:rsidRPr="00AE2D1D" w:rsidRDefault="00E80735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E2D1D"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 xml:space="preserve">Реестр расходных обязательств </w:t>
      </w:r>
      <w:proofErr w:type="spellStart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>Смородинского</w:t>
      </w:r>
      <w:proofErr w:type="spellEnd"/>
      <w:r w:rsidR="00D7257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D725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F2B94">
        <w:rPr>
          <w:rFonts w:ascii="Times New Roman" w:eastAsia="Times New Roman" w:hAnsi="Times New Roman"/>
          <w:sz w:val="24"/>
          <w:szCs w:val="24"/>
        </w:rPr>
        <w:t>Перелюбского</w:t>
      </w:r>
      <w:proofErr w:type="spellEnd"/>
      <w:r w:rsidR="00D72573">
        <w:rPr>
          <w:rFonts w:ascii="Times New Roman" w:eastAsia="Times New Roman" w:hAnsi="Times New Roman"/>
          <w:sz w:val="24"/>
          <w:szCs w:val="24"/>
        </w:rPr>
        <w:t xml:space="preserve"> </w:t>
      </w:r>
      <w:r w:rsidR="00AE2D1D" w:rsidRPr="00AE2D1D">
        <w:rPr>
          <w:rFonts w:ascii="Times New Roman" w:eastAsia="Times New Roman" w:hAnsi="Times New Roman"/>
          <w:sz w:val="24"/>
          <w:szCs w:val="24"/>
        </w:rPr>
        <w:t>муниципального района Саратовской области составляется по форме согласно приложению к настоящему порядку и заполняется в следующем порядке: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Наименование вопроса местного значения, расходного  обязательства (графы 1-2);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3 - 5 по каждому расходному обязательству последовательно проводится информация о федеральных нормативных правовых актах, договорах, соглашениях,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6- 8 по каждому расходному обязательству последовательно проводится информация о нормативных правовых актах области, договорах, соглашениях, заключенных от имени области,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9 - 11 по каждому обязательству последовательно проводится информация о нормативных правовых актах, договорах, соглашениях муниципального района,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12 - 14 по каждому обязательству последовательно проводится информация о нормативных правовых актах, договорах, соглашениях муниципального образования (поселения),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графе 15 указываются коды раздела и подраздела функциональной классификации расходов бюджета;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>- В графах 16 - 21 указывается объем средств на исполнение расходного обязательства (тыс. руб. с одним десятичным знаком), который определяется: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16 - в соответствии с решением  о бюджете на отчетный год, либо уточненной сводной бюджетной росписью;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17 - в соответствии с отчетностью об исполнении бюджета за отчетный год;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графы 18 - на основании объемов финансирования, предусмотренных в действующей редакции решения о бюджете на текущий год, либо в уточненной сводной бюджетной росписи;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- </w:t>
      </w:r>
      <w:r w:rsidR="00433CB4">
        <w:rPr>
          <w:rFonts w:ascii="Times New Roman" w:eastAsia="Times New Roman" w:hAnsi="Times New Roman"/>
          <w:sz w:val="24"/>
          <w:szCs w:val="24"/>
        </w:rPr>
        <w:t>д</w:t>
      </w:r>
      <w:r w:rsidRPr="00AE2D1D">
        <w:rPr>
          <w:rFonts w:ascii="Times New Roman" w:eastAsia="Times New Roman" w:hAnsi="Times New Roman"/>
          <w:sz w:val="24"/>
          <w:szCs w:val="24"/>
        </w:rPr>
        <w:t>ля граф 19- 21 - в соответствии с одним из следующих методов: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 xml:space="preserve">- нормативный метод - определение объема </w:t>
      </w:r>
      <w:proofErr w:type="gramStart"/>
      <w:r w:rsidRPr="00AE2D1D">
        <w:rPr>
          <w:rFonts w:ascii="Times New Roman" w:eastAsia="Times New Roman" w:hAnsi="Times New Roman"/>
          <w:sz w:val="24"/>
          <w:szCs w:val="24"/>
        </w:rPr>
        <w:t>расходов</w:t>
      </w:r>
      <w:proofErr w:type="gramEnd"/>
      <w:r w:rsidRPr="00AE2D1D">
        <w:rPr>
          <w:rFonts w:ascii="Times New Roman" w:eastAsia="Times New Roman" w:hAnsi="Times New Roman"/>
          <w:sz w:val="24"/>
          <w:szCs w:val="24"/>
        </w:rPr>
        <w:t xml:space="preserve"> в плановом периоде исходя из нормативов, утвержденных в соответствующих нормативных правовых актах;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AE2D1D" w:rsidRPr="00AE2D1D" w:rsidRDefault="00AE2D1D" w:rsidP="00AE2D1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плановый метод - установление объема расходов в плановом периоде непосредственно в соответствующих нормативных правовых актах;</w:t>
      </w:r>
    </w:p>
    <w:p w:rsidR="00AE2D1D" w:rsidRPr="00AE2D1D" w:rsidRDefault="00AE2D1D" w:rsidP="00433CB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D1D">
        <w:rPr>
          <w:rFonts w:ascii="Times New Roman" w:eastAsia="Times New Roman" w:hAnsi="Times New Roman"/>
          <w:sz w:val="24"/>
          <w:szCs w:val="24"/>
        </w:rPr>
        <w:t>- допускается использование иных методов расчета объема средств на исполнение расходного обязательства в плановых периодах.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9.  Для целей внутреннего анализа форма Реестра может быть детализирована и (или) дополнена финансовым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управлением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10.   Реестр представляется финансовым </w:t>
      </w:r>
      <w:r w:rsidR="00AB3AC3">
        <w:rPr>
          <w:rFonts w:ascii="Times New Roman" w:eastAsia="Times New Roman" w:hAnsi="Times New Roman"/>
          <w:sz w:val="24"/>
          <w:szCs w:val="24"/>
          <w:lang w:eastAsia="ru-RU"/>
        </w:rPr>
        <w:t>управлением</w:t>
      </w:r>
      <w:r w:rsidR="00AB3AC3"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министерство финансов Саратовской области в порядке и сроки, установленные министерством финансов Саратовской области.</w:t>
      </w:r>
    </w:p>
    <w:p w:rsidR="00AB3AC3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50AB" w:rsidRPr="00E80735" w:rsidRDefault="009650AB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0AB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50AB" w:rsidRPr="00CE01FE" w:rsidRDefault="009650AB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6F5" w:rsidRPr="00CE01FE" w:rsidRDefault="00B246F5" w:rsidP="006B124E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24E" w:rsidRDefault="00E80735" w:rsidP="00D7257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650A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650AB" w:rsidRDefault="009650AB" w:rsidP="00D72573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Порядку ведения реестра расходных обязательств</w:t>
      </w:r>
    </w:p>
    <w:p w:rsidR="009650AB" w:rsidRPr="003736F2" w:rsidRDefault="009650AB" w:rsidP="00D72573">
      <w:pPr>
        <w:spacing w:after="0" w:line="240" w:lineRule="auto"/>
        <w:ind w:left="5387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tbl>
      <w:tblPr>
        <w:tblW w:w="11096" w:type="dxa"/>
        <w:tblInd w:w="-1310" w:type="dxa"/>
        <w:tblLayout w:type="fixed"/>
        <w:tblLook w:val="04A0"/>
      </w:tblPr>
      <w:tblGrid>
        <w:gridCol w:w="424"/>
        <w:gridCol w:w="140"/>
        <w:gridCol w:w="425"/>
        <w:gridCol w:w="425"/>
        <w:gridCol w:w="425"/>
        <w:gridCol w:w="361"/>
        <w:gridCol w:w="64"/>
        <w:gridCol w:w="567"/>
        <w:gridCol w:w="414"/>
        <w:gridCol w:w="11"/>
        <w:gridCol w:w="425"/>
        <w:gridCol w:w="166"/>
        <w:gridCol w:w="260"/>
        <w:gridCol w:w="567"/>
        <w:gridCol w:w="143"/>
        <w:gridCol w:w="282"/>
        <w:gridCol w:w="426"/>
        <w:gridCol w:w="567"/>
        <w:gridCol w:w="222"/>
        <w:gridCol w:w="345"/>
        <w:gridCol w:w="223"/>
        <w:gridCol w:w="236"/>
        <w:gridCol w:w="236"/>
        <w:gridCol w:w="155"/>
        <w:gridCol w:w="81"/>
        <w:gridCol w:w="486"/>
        <w:gridCol w:w="567"/>
        <w:gridCol w:w="322"/>
        <w:gridCol w:w="346"/>
        <w:gridCol w:w="187"/>
        <w:gridCol w:w="142"/>
        <w:gridCol w:w="34"/>
        <w:gridCol w:w="60"/>
        <w:gridCol w:w="176"/>
        <w:gridCol w:w="249"/>
        <w:gridCol w:w="127"/>
        <w:gridCol w:w="86"/>
        <w:gridCol w:w="150"/>
        <w:gridCol w:w="535"/>
        <w:gridCol w:w="39"/>
      </w:tblGrid>
      <w:tr w:rsidR="006B124E" w:rsidRPr="003736F2" w:rsidTr="00193E1D">
        <w:trPr>
          <w:gridAfter w:val="3"/>
          <w:wAfter w:w="724" w:type="dxa"/>
          <w:trHeight w:val="570"/>
        </w:trPr>
        <w:tc>
          <w:tcPr>
            <w:tcW w:w="10372" w:type="dxa"/>
            <w:gridSpan w:val="37"/>
            <w:shd w:val="clear" w:color="auto" w:fill="auto"/>
            <w:noWrap/>
            <w:vAlign w:val="bottom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Реестр расходных обязательств </w:t>
            </w: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6B124E" w:rsidRPr="003736F2" w:rsidTr="00193E1D">
        <w:trPr>
          <w:gridAfter w:val="3"/>
          <w:wAfter w:w="724" w:type="dxa"/>
          <w:trHeight w:val="157"/>
        </w:trPr>
        <w:tc>
          <w:tcPr>
            <w:tcW w:w="10372" w:type="dxa"/>
            <w:gridSpan w:val="37"/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(наименование муниципального образовани</w:t>
            </w:r>
            <w:proofErr w:type="gramStart"/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я(</w:t>
            </w:r>
            <w:proofErr w:type="gramEnd"/>
            <w:r w:rsidRPr="003736F2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</w:rPr>
              <w:t>поселения) )</w:t>
            </w:r>
          </w:p>
        </w:tc>
      </w:tr>
      <w:tr w:rsidR="006B124E" w:rsidRPr="003736F2" w:rsidTr="00193E1D">
        <w:trPr>
          <w:gridAfter w:val="3"/>
          <w:wAfter w:w="724" w:type="dxa"/>
          <w:trHeight w:val="232"/>
        </w:trPr>
        <w:tc>
          <w:tcPr>
            <w:tcW w:w="10372" w:type="dxa"/>
            <w:gridSpan w:val="37"/>
            <w:shd w:val="clear" w:color="auto" w:fill="auto"/>
            <w:vAlign w:val="bottom"/>
            <w:hideMark/>
          </w:tcPr>
          <w:p w:rsidR="006B124E" w:rsidRPr="003736F2" w:rsidRDefault="006B124E" w:rsidP="008D5CBA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_____________________________</w:t>
            </w:r>
          </w:p>
        </w:tc>
      </w:tr>
      <w:tr w:rsidR="006B124E" w:rsidRPr="003736F2" w:rsidTr="00193E1D">
        <w:trPr>
          <w:gridAfter w:val="2"/>
          <w:wAfter w:w="574" w:type="dxa"/>
          <w:trHeight w:val="375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36F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193E1D" w:rsidRPr="003736F2" w:rsidTr="00193E1D">
        <w:trPr>
          <w:trHeight w:val="564"/>
        </w:trPr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расходного обязательства, вопроса местного значения, полномочия, права</w:t>
            </w:r>
          </w:p>
        </w:tc>
        <w:tc>
          <w:tcPr>
            <w:tcW w:w="56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Код  расхода по бюджетной классификации (</w:t>
            </w:r>
            <w:proofErr w:type="spell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Рз</w:t>
            </w:r>
            <w:proofErr w:type="spell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 xml:space="preserve">, </w:t>
            </w:r>
            <w:proofErr w:type="spell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Прз</w:t>
            </w:r>
            <w:proofErr w:type="spell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3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193E1D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Объем средств на исполнение расходного обязательства (тыс</w:t>
            </w:r>
            <w:proofErr w:type="gramStart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.р</w:t>
            </w:r>
            <w:proofErr w:type="gramEnd"/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ублей)</w:t>
            </w:r>
          </w:p>
        </w:tc>
      </w:tr>
      <w:tr w:rsidR="00193E1D" w:rsidRPr="003736F2" w:rsidTr="001B7571">
        <w:trPr>
          <w:trHeight w:val="3156"/>
        </w:trPr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Саратовской области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Муниципального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Муниципального образования (поселения)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отчетный  финансовый год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193E1D">
            <w:pPr>
              <w:spacing w:after="0" w:line="240" w:lineRule="auto"/>
              <w:ind w:right="42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текущий финансовый год</w:t>
            </w:r>
          </w:p>
        </w:tc>
        <w:tc>
          <w:tcPr>
            <w:tcW w:w="5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193E1D">
            <w:pPr>
              <w:spacing w:after="0" w:line="240" w:lineRule="auto"/>
              <w:ind w:right="379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плановый период</w:t>
            </w:r>
          </w:p>
        </w:tc>
      </w:tr>
      <w:tr w:rsidR="00193E1D" w:rsidRPr="003736F2" w:rsidTr="001B7571">
        <w:trPr>
          <w:gridAfter w:val="1"/>
          <w:wAfter w:w="39" w:type="dxa"/>
          <w:cantSplit/>
          <w:trHeight w:val="2096"/>
        </w:trPr>
        <w:tc>
          <w:tcPr>
            <w:tcW w:w="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Наименование и реквизиты нормативного правового 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Дата вступления в силу и срок действия</w:t>
            </w: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запланировано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фактически исполнено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финансовый год +1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финансовый год +2</w:t>
            </w:r>
          </w:p>
        </w:tc>
      </w:tr>
      <w:tr w:rsidR="00193E1D" w:rsidRPr="003736F2" w:rsidTr="001B7571">
        <w:trPr>
          <w:gridAfter w:val="1"/>
          <w:wAfter w:w="39" w:type="dxa"/>
          <w:trHeight w:val="32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гр.17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гр.18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гр.20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гр.21</w:t>
            </w:r>
          </w:p>
        </w:tc>
      </w:tr>
      <w:tr w:rsidR="00193E1D" w:rsidRPr="003736F2" w:rsidTr="001B7571">
        <w:trPr>
          <w:gridAfter w:val="1"/>
          <w:wAfter w:w="39" w:type="dxa"/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14"/>
                <w:szCs w:val="14"/>
                <w:u w:val="singl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193E1D" w:rsidRPr="003736F2" w:rsidTr="001B7571">
        <w:trPr>
          <w:gridAfter w:val="1"/>
          <w:wAfter w:w="39" w:type="dxa"/>
          <w:trHeight w:val="5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4E" w:rsidRPr="003736F2" w:rsidRDefault="006B124E" w:rsidP="008D5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3736F2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  <w:tr w:rsidR="006B124E" w:rsidRPr="003736F2" w:rsidTr="00193E1D">
        <w:trPr>
          <w:gridAfter w:val="11"/>
          <w:wAfter w:w="1785" w:type="dxa"/>
          <w:trHeight w:val="495"/>
        </w:trPr>
        <w:tc>
          <w:tcPr>
            <w:tcW w:w="9311" w:type="dxa"/>
            <w:gridSpan w:val="29"/>
            <w:shd w:val="clear" w:color="auto" w:fill="auto"/>
            <w:noWrap/>
            <w:hideMark/>
          </w:tcPr>
          <w:tbl>
            <w:tblPr>
              <w:tblW w:w="14470" w:type="dxa"/>
              <w:tblInd w:w="96" w:type="dxa"/>
              <w:tblLayout w:type="fixed"/>
              <w:tblLook w:val="04A0"/>
            </w:tblPr>
            <w:tblGrid>
              <w:gridCol w:w="14470"/>
            </w:tblGrid>
            <w:tr w:rsidR="00062C1C" w:rsidRPr="003736F2" w:rsidTr="008D5CBA">
              <w:trPr>
                <w:trHeight w:val="495"/>
              </w:trPr>
              <w:tc>
                <w:tcPr>
                  <w:tcW w:w="11209" w:type="dxa"/>
                  <w:shd w:val="clear" w:color="auto" w:fill="auto"/>
                  <w:noWrap/>
                  <w:hideMark/>
                </w:tcPr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062C1C" w:rsidRPr="003736F2" w:rsidRDefault="00062C1C" w:rsidP="008D5CB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Руководитель </w:t>
                  </w:r>
                  <w:r w:rsidRPr="003736F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 /___________________/</w:t>
                  </w:r>
                </w:p>
              </w:tc>
            </w:tr>
          </w:tbl>
          <w:p w:rsidR="00062C1C" w:rsidRDefault="00062C1C" w:rsidP="00062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124E" w:rsidRPr="003736F2" w:rsidRDefault="00062C1C" w:rsidP="00062C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6F2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Исполнитель ________________________ /___________________/       контактный телефон </w:t>
            </w:r>
          </w:p>
        </w:tc>
      </w:tr>
    </w:tbl>
    <w:p w:rsidR="006B124E" w:rsidRPr="003736F2" w:rsidRDefault="006B124E" w:rsidP="006B124E">
      <w:pPr>
        <w:spacing w:after="120" w:line="36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736F2">
        <w:rPr>
          <w:rFonts w:ascii="Times New Roman" w:eastAsia="Times New Roman" w:hAnsi="Times New Roman"/>
          <w:sz w:val="18"/>
          <w:szCs w:val="18"/>
        </w:rPr>
        <w:t>М.П.</w:t>
      </w: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0735" w:rsidRPr="00E80735" w:rsidRDefault="00E80735" w:rsidP="00E8073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7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sectPr w:rsidR="00E80735" w:rsidRPr="00E80735" w:rsidSect="00CE01F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1B" w:rsidRDefault="00A93B1B" w:rsidP="001E3A99">
      <w:pPr>
        <w:spacing w:after="0" w:line="240" w:lineRule="auto"/>
      </w:pPr>
      <w:r>
        <w:separator/>
      </w:r>
    </w:p>
  </w:endnote>
  <w:endnote w:type="continuationSeparator" w:id="0">
    <w:p w:rsidR="00A93B1B" w:rsidRDefault="00A93B1B" w:rsidP="001E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1B" w:rsidRDefault="00A93B1B" w:rsidP="001E3A99">
      <w:pPr>
        <w:spacing w:after="0" w:line="240" w:lineRule="auto"/>
      </w:pPr>
      <w:r>
        <w:separator/>
      </w:r>
    </w:p>
  </w:footnote>
  <w:footnote w:type="continuationSeparator" w:id="0">
    <w:p w:rsidR="00A93B1B" w:rsidRDefault="00A93B1B" w:rsidP="001E3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80735"/>
    <w:rsid w:val="00062C1C"/>
    <w:rsid w:val="000D2273"/>
    <w:rsid w:val="0015486B"/>
    <w:rsid w:val="00193E1D"/>
    <w:rsid w:val="001B7571"/>
    <w:rsid w:val="001E3A99"/>
    <w:rsid w:val="0021559E"/>
    <w:rsid w:val="00280697"/>
    <w:rsid w:val="002A1DBC"/>
    <w:rsid w:val="003C6124"/>
    <w:rsid w:val="00433CB4"/>
    <w:rsid w:val="005009CD"/>
    <w:rsid w:val="005A7E33"/>
    <w:rsid w:val="00644405"/>
    <w:rsid w:val="006B124E"/>
    <w:rsid w:val="006F1B35"/>
    <w:rsid w:val="006F2B94"/>
    <w:rsid w:val="006F4C2A"/>
    <w:rsid w:val="00870C0B"/>
    <w:rsid w:val="009473B7"/>
    <w:rsid w:val="009650AB"/>
    <w:rsid w:val="009C4EC2"/>
    <w:rsid w:val="00A17BD0"/>
    <w:rsid w:val="00A93B1B"/>
    <w:rsid w:val="00A94268"/>
    <w:rsid w:val="00AB3AC3"/>
    <w:rsid w:val="00AE2D1D"/>
    <w:rsid w:val="00AF6BF9"/>
    <w:rsid w:val="00B21A33"/>
    <w:rsid w:val="00B22012"/>
    <w:rsid w:val="00B246F5"/>
    <w:rsid w:val="00B41CBC"/>
    <w:rsid w:val="00B50BCB"/>
    <w:rsid w:val="00B52A54"/>
    <w:rsid w:val="00BB5AD4"/>
    <w:rsid w:val="00C367DC"/>
    <w:rsid w:val="00C90E7A"/>
    <w:rsid w:val="00CE01FE"/>
    <w:rsid w:val="00D158DD"/>
    <w:rsid w:val="00D630ED"/>
    <w:rsid w:val="00D72573"/>
    <w:rsid w:val="00E16BF4"/>
    <w:rsid w:val="00E26C17"/>
    <w:rsid w:val="00E80735"/>
    <w:rsid w:val="00EF7F58"/>
    <w:rsid w:val="00F7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2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735"/>
    <w:rPr>
      <w:b/>
      <w:bCs/>
    </w:rPr>
  </w:style>
  <w:style w:type="paragraph" w:customStyle="1" w:styleId="constitle">
    <w:name w:val="constitle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80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E3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3A99"/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E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A9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1E3A9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9AC3-6BB2-427F-9BE7-14583F9B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Саратовской области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2019-02-01T05:15:00Z</cp:lastPrinted>
  <dcterms:created xsi:type="dcterms:W3CDTF">2019-02-01T05:17:00Z</dcterms:created>
  <dcterms:modified xsi:type="dcterms:W3CDTF">2019-02-01T05:17:00Z</dcterms:modified>
</cp:coreProperties>
</file>